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15B66">
      <w:pPr>
        <w:autoSpaceDE w:val="0"/>
        <w:autoSpaceDN w:val="0"/>
        <w:jc w:val="center"/>
        <w:textAlignment w:val="bottom"/>
        <w:rPr>
          <w:rFonts w:hint="eastAsia" w:ascii="仿宋_GB2312" w:hAnsi="仿宋_GB2312" w:eastAsia="仿宋_GB2312" w:cs="仿宋_GB2312"/>
          <w:b/>
          <w:sz w:val="84"/>
        </w:rPr>
      </w:pPr>
    </w:p>
    <w:p w14:paraId="0AEA659F">
      <w:pPr>
        <w:autoSpaceDE w:val="0"/>
        <w:autoSpaceDN w:val="0"/>
        <w:jc w:val="center"/>
        <w:textAlignment w:val="bottom"/>
        <w:rPr>
          <w:rFonts w:hint="eastAsia" w:ascii="仿宋_GB2312" w:hAnsi="仿宋_GB2312" w:eastAsia="仿宋_GB2312" w:cs="仿宋_GB2312"/>
          <w:b/>
          <w:sz w:val="84"/>
        </w:rPr>
      </w:pPr>
      <w:r>
        <w:rPr>
          <w:rFonts w:hint="eastAsia" w:ascii="仿宋_GB2312" w:hAnsi="仿宋_GB2312" w:eastAsia="仿宋_GB2312" w:cs="仿宋_GB2312"/>
          <w:b/>
          <w:sz w:val="84"/>
        </w:rPr>
        <w:t xml:space="preserve"> </w:t>
      </w:r>
    </w:p>
    <w:p w14:paraId="4DD3D547">
      <w:pPr>
        <w:autoSpaceDE w:val="0"/>
        <w:autoSpaceDN w:val="0"/>
        <w:jc w:val="center"/>
        <w:textAlignment w:val="bottom"/>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询 价（比价）采 购 文 件</w:t>
      </w:r>
    </w:p>
    <w:p w14:paraId="132EEB20">
      <w:pPr>
        <w:spacing w:line="300" w:lineRule="auto"/>
        <w:jc w:val="center"/>
        <w:rPr>
          <w:rFonts w:hint="eastAsia" w:ascii="仿宋_GB2312" w:hAnsi="仿宋_GB2312" w:eastAsia="仿宋_GB2312" w:cs="仿宋_GB2312"/>
          <w:b/>
          <w:sz w:val="36"/>
        </w:rPr>
      </w:pPr>
    </w:p>
    <w:p w14:paraId="6B688FF9">
      <w:pPr>
        <w:autoSpaceDE w:val="0"/>
        <w:autoSpaceDN w:val="0"/>
        <w:spacing w:line="480" w:lineRule="auto"/>
        <w:ind w:firstLine="640" w:firstLineChars="200"/>
        <w:textAlignment w:val="bottom"/>
        <w:rPr>
          <w:rFonts w:hint="eastAsia" w:ascii="仿宋_GB2312" w:hAnsi="仿宋_GB2312" w:eastAsia="仿宋_GB2312" w:cs="仿宋_GB2312"/>
          <w:b/>
          <w:sz w:val="32"/>
          <w:szCs w:val="32"/>
        </w:rPr>
      </w:pPr>
    </w:p>
    <w:p w14:paraId="5E45391A">
      <w:pPr>
        <w:pStyle w:val="15"/>
        <w:rPr>
          <w:rFonts w:hint="eastAsia" w:ascii="仿宋_GB2312" w:hAnsi="仿宋_GB2312" w:eastAsia="仿宋_GB2312" w:cs="仿宋_GB2312"/>
        </w:rPr>
      </w:pPr>
    </w:p>
    <w:p w14:paraId="6B9B3BE6">
      <w:pPr>
        <w:rPr>
          <w:rFonts w:hint="eastAsia" w:ascii="仿宋_GB2312" w:hAnsi="仿宋_GB2312" w:eastAsia="仿宋_GB2312" w:cs="仿宋_GB2312"/>
        </w:rPr>
      </w:pPr>
    </w:p>
    <w:p w14:paraId="717171F7">
      <w:pPr>
        <w:pStyle w:val="15"/>
        <w:rPr>
          <w:rFonts w:hint="eastAsia" w:ascii="仿宋_GB2312" w:hAnsi="仿宋_GB2312" w:eastAsia="仿宋_GB2312" w:cs="仿宋_GB2312"/>
        </w:rPr>
      </w:pPr>
    </w:p>
    <w:p w14:paraId="6B797AB0">
      <w:pPr>
        <w:rPr>
          <w:rFonts w:hint="eastAsia" w:ascii="仿宋_GB2312" w:hAnsi="仿宋_GB2312" w:eastAsia="仿宋_GB2312" w:cs="仿宋_GB2312"/>
          <w:szCs w:val="21"/>
        </w:rPr>
      </w:pPr>
    </w:p>
    <w:p w14:paraId="101F1FC8">
      <w:pPr>
        <w:autoSpaceDE w:val="0"/>
        <w:autoSpaceDN w:val="0"/>
        <w:spacing w:line="480" w:lineRule="auto"/>
        <w:jc w:val="center"/>
        <w:textAlignment w:val="bottom"/>
        <w:rPr>
          <w:rFonts w:hint="default"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none"/>
        </w:rPr>
        <w:t>项目名称：202</w:t>
      </w:r>
      <w:r>
        <w:rPr>
          <w:rFonts w:hint="eastAsia" w:ascii="仿宋_GB2312" w:hAnsi="仿宋_GB2312" w:eastAsia="仿宋_GB2312" w:cs="仿宋_GB2312"/>
          <w:b/>
          <w:sz w:val="32"/>
          <w:szCs w:val="32"/>
          <w:highlight w:val="none"/>
          <w:lang w:val="en-US" w:eastAsia="zh-CN"/>
        </w:rPr>
        <w:t>5</w:t>
      </w:r>
      <w:r>
        <w:rPr>
          <w:rFonts w:hint="eastAsia" w:ascii="仿宋_GB2312" w:hAnsi="仿宋_GB2312" w:eastAsia="仿宋_GB2312" w:cs="仿宋_GB2312"/>
          <w:b/>
          <w:sz w:val="32"/>
          <w:szCs w:val="32"/>
          <w:highlight w:val="none"/>
        </w:rPr>
        <w:t>年度防暑降温药品及慰问品采购项目</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第三次）</w:t>
      </w:r>
    </w:p>
    <w:p w14:paraId="52F063D8">
      <w:pPr>
        <w:spacing w:line="480" w:lineRule="auto"/>
        <w:ind w:firstLine="640" w:firstLineChars="200"/>
        <w:jc w:val="center"/>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highlight w:val="none"/>
        </w:rPr>
        <w:t>项目编号：CSZY-XJ2025-14</w:t>
      </w:r>
      <w:r>
        <w:rPr>
          <w:rFonts w:hint="eastAsia" w:ascii="仿宋_GB2312" w:hAnsi="仿宋_GB2312" w:eastAsia="仿宋_GB2312" w:cs="仿宋_GB2312"/>
          <w:b/>
          <w:sz w:val="32"/>
          <w:szCs w:val="32"/>
          <w:highlight w:val="none"/>
          <w:lang w:val="en-US" w:eastAsia="zh-CN"/>
        </w:rPr>
        <w:t>-3</w:t>
      </w:r>
    </w:p>
    <w:p w14:paraId="2E36F2A7">
      <w:pPr>
        <w:spacing w:line="480" w:lineRule="auto"/>
        <w:jc w:val="center"/>
        <w:rPr>
          <w:rFonts w:hint="eastAsia" w:ascii="仿宋_GB2312" w:hAnsi="仿宋_GB2312" w:eastAsia="仿宋_GB2312" w:cs="仿宋_GB2312"/>
          <w:sz w:val="32"/>
          <w:szCs w:val="32"/>
        </w:rPr>
      </w:pPr>
    </w:p>
    <w:p w14:paraId="3B88498A">
      <w:pPr>
        <w:spacing w:line="480" w:lineRule="auto"/>
        <w:jc w:val="center"/>
        <w:rPr>
          <w:rFonts w:hint="eastAsia" w:ascii="仿宋_GB2312" w:hAnsi="仿宋_GB2312" w:eastAsia="仿宋_GB2312" w:cs="仿宋_GB2312"/>
          <w:sz w:val="32"/>
          <w:szCs w:val="32"/>
        </w:rPr>
      </w:pPr>
    </w:p>
    <w:p w14:paraId="711F7A11">
      <w:pPr>
        <w:spacing w:line="480" w:lineRule="auto"/>
        <w:jc w:val="center"/>
        <w:rPr>
          <w:rFonts w:hint="eastAsia" w:ascii="仿宋_GB2312" w:hAnsi="仿宋_GB2312" w:eastAsia="仿宋_GB2312" w:cs="仿宋_GB2312"/>
          <w:sz w:val="32"/>
          <w:szCs w:val="32"/>
        </w:rPr>
      </w:pPr>
    </w:p>
    <w:p w14:paraId="01F5E7B8">
      <w:pPr>
        <w:pStyle w:val="15"/>
        <w:rPr>
          <w:rFonts w:hint="eastAsia" w:ascii="仿宋_GB2312" w:hAnsi="仿宋_GB2312" w:eastAsia="仿宋_GB2312" w:cs="仿宋_GB2312"/>
        </w:rPr>
      </w:pPr>
    </w:p>
    <w:p w14:paraId="2C7DBDB7">
      <w:pPr>
        <w:rPr>
          <w:rFonts w:hint="eastAsia" w:ascii="仿宋_GB2312" w:hAnsi="仿宋_GB2312" w:eastAsia="仿宋_GB2312" w:cs="仿宋_GB2312"/>
        </w:rPr>
      </w:pPr>
    </w:p>
    <w:p w14:paraId="0CB58192">
      <w:pPr>
        <w:pStyle w:val="15"/>
        <w:rPr>
          <w:rFonts w:hint="eastAsia" w:ascii="仿宋_GB2312" w:hAnsi="仿宋_GB2312" w:eastAsia="仿宋_GB2312" w:cs="仿宋_GB2312"/>
        </w:rPr>
      </w:pPr>
    </w:p>
    <w:p w14:paraId="482A8E04">
      <w:pPr>
        <w:rPr>
          <w:rFonts w:hint="eastAsia" w:ascii="仿宋_GB2312" w:hAnsi="仿宋_GB2312" w:eastAsia="仿宋_GB2312" w:cs="仿宋_GB2312"/>
        </w:rPr>
      </w:pPr>
    </w:p>
    <w:p w14:paraId="126C267F">
      <w:pPr>
        <w:pStyle w:val="15"/>
        <w:rPr>
          <w:rFonts w:hint="eastAsia" w:ascii="仿宋_GB2312" w:hAnsi="仿宋_GB2312" w:eastAsia="仿宋_GB2312" w:cs="仿宋_GB2312"/>
        </w:rPr>
      </w:pPr>
    </w:p>
    <w:p w14:paraId="26869D5E">
      <w:pPr>
        <w:rPr>
          <w:rFonts w:hint="eastAsia" w:ascii="仿宋_GB2312" w:hAnsi="仿宋_GB2312" w:eastAsia="仿宋_GB2312" w:cs="仿宋_GB2312"/>
          <w:szCs w:val="21"/>
        </w:rPr>
      </w:pPr>
    </w:p>
    <w:p w14:paraId="155F64EF">
      <w:pPr>
        <w:spacing w:line="480" w:lineRule="auto"/>
        <w:rPr>
          <w:rFonts w:hint="eastAsia" w:ascii="仿宋_GB2312" w:hAnsi="仿宋_GB2312" w:eastAsia="仿宋_GB2312" w:cs="仿宋_GB2312"/>
          <w:sz w:val="32"/>
          <w:szCs w:val="32"/>
        </w:rPr>
      </w:pPr>
    </w:p>
    <w:tbl>
      <w:tblPr>
        <w:tblStyle w:val="20"/>
        <w:tblW w:w="6211" w:type="dxa"/>
        <w:jc w:val="center"/>
        <w:tblLayout w:type="fixed"/>
        <w:tblCellMar>
          <w:top w:w="0" w:type="dxa"/>
          <w:left w:w="108" w:type="dxa"/>
          <w:bottom w:w="0" w:type="dxa"/>
          <w:right w:w="108" w:type="dxa"/>
        </w:tblCellMar>
      </w:tblPr>
      <w:tblGrid>
        <w:gridCol w:w="1685"/>
        <w:gridCol w:w="346"/>
        <w:gridCol w:w="4180"/>
      </w:tblGrid>
      <w:tr w14:paraId="69B21304">
        <w:tblPrEx>
          <w:tblCellMar>
            <w:top w:w="0" w:type="dxa"/>
            <w:left w:w="108" w:type="dxa"/>
            <w:bottom w:w="0" w:type="dxa"/>
            <w:right w:w="108" w:type="dxa"/>
          </w:tblCellMar>
        </w:tblPrEx>
        <w:trPr>
          <w:trHeight w:val="680" w:hRule="atLeast"/>
          <w:jc w:val="center"/>
        </w:trPr>
        <w:tc>
          <w:tcPr>
            <w:tcW w:w="1685" w:type="dxa"/>
          </w:tcPr>
          <w:p w14:paraId="4179D9C3">
            <w:pPr>
              <w:pStyle w:val="10"/>
              <w:spacing w:line="480" w:lineRule="auto"/>
              <w:jc w:val="distribute"/>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bCs/>
                <w:w w:val="80"/>
                <w:sz w:val="32"/>
                <w:szCs w:val="32"/>
                <w:lang w:bidi="th-TH"/>
              </w:rPr>
              <w:t>采购人</w:t>
            </w:r>
          </w:p>
        </w:tc>
        <w:tc>
          <w:tcPr>
            <w:tcW w:w="346" w:type="dxa"/>
          </w:tcPr>
          <w:p w14:paraId="4F27154E">
            <w:pPr>
              <w:pStyle w:val="10"/>
              <w:spacing w:line="480" w:lineRule="auto"/>
              <w:jc w:val="center"/>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bCs/>
                <w:w w:val="80"/>
                <w:sz w:val="32"/>
                <w:szCs w:val="32"/>
                <w:lang w:bidi="th-TH"/>
              </w:rPr>
              <w:t>:</w:t>
            </w:r>
          </w:p>
        </w:tc>
        <w:tc>
          <w:tcPr>
            <w:tcW w:w="4180" w:type="dxa"/>
            <w:vAlign w:val="center"/>
          </w:tcPr>
          <w:p w14:paraId="433D2783">
            <w:pPr>
              <w:pStyle w:val="10"/>
              <w:spacing w:line="480" w:lineRule="auto"/>
              <w:jc w:val="distribute"/>
              <w:rPr>
                <w:rFonts w:hint="default"/>
                <w:lang w:val="en-US" w:eastAsia="zh-CN"/>
              </w:rPr>
            </w:pPr>
            <w:r>
              <w:rPr>
                <w:rFonts w:hint="eastAsia" w:ascii="仿宋_GB2312" w:hAnsi="仿宋_GB2312" w:eastAsia="仿宋_GB2312" w:cs="仿宋_GB2312"/>
                <w:b/>
                <w:sz w:val="32"/>
                <w:szCs w:val="32"/>
                <w:lang w:val="en-US" w:eastAsia="zh-CN"/>
              </w:rPr>
              <w:t>杭州城商文晖置业有限公司杭州水务工程建设有限公司</w:t>
            </w:r>
          </w:p>
        </w:tc>
      </w:tr>
      <w:tr w14:paraId="3B29894A">
        <w:tblPrEx>
          <w:tblCellMar>
            <w:top w:w="0" w:type="dxa"/>
            <w:left w:w="108" w:type="dxa"/>
            <w:bottom w:w="0" w:type="dxa"/>
            <w:right w:w="108" w:type="dxa"/>
          </w:tblCellMar>
        </w:tblPrEx>
        <w:trPr>
          <w:trHeight w:val="680" w:hRule="atLeast"/>
          <w:jc w:val="center"/>
        </w:trPr>
        <w:tc>
          <w:tcPr>
            <w:tcW w:w="6211" w:type="dxa"/>
            <w:gridSpan w:val="3"/>
            <w:vAlign w:val="bottom"/>
          </w:tcPr>
          <w:p w14:paraId="5573A5F0">
            <w:pPr>
              <w:pStyle w:val="2"/>
              <w:jc w:val="center"/>
              <w:rPr>
                <w:rFonts w:hint="eastAsia" w:ascii="仿宋_GB2312" w:hAnsi="仿宋_GB2312" w:eastAsia="仿宋_GB2312" w:cs="仿宋_GB2312"/>
                <w:b/>
                <w:snapToGrid w:val="0"/>
                <w:kern w:val="0"/>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月</w:t>
            </w:r>
          </w:p>
        </w:tc>
      </w:tr>
    </w:tbl>
    <w:p w14:paraId="75ED832A">
      <w:pPr>
        <w:rPr>
          <w:rFonts w:hint="eastAsia" w:ascii="仿宋_GB2312" w:hAnsi="仿宋_GB2312" w:eastAsia="仿宋_GB2312" w:cs="仿宋_GB2312"/>
        </w:rPr>
      </w:pPr>
    </w:p>
    <w:p w14:paraId="0803A777">
      <w:pPr>
        <w:rPr>
          <w:rFonts w:hint="eastAsia" w:ascii="仿宋_GB2312" w:hAnsi="仿宋_GB2312" w:eastAsia="仿宋_GB2312" w:cs="仿宋_GB2312"/>
          <w:b/>
          <w:sz w:val="36"/>
        </w:rPr>
      </w:pPr>
    </w:p>
    <w:p w14:paraId="7546C9C9">
      <w:pPr>
        <w:spacing w:line="480" w:lineRule="auto"/>
        <w:rPr>
          <w:rFonts w:hint="eastAsia" w:ascii="仿宋_GB2312" w:hAnsi="仿宋_GB2312" w:eastAsia="仿宋_GB2312" w:cs="仿宋_GB2312"/>
          <w:b/>
          <w:bCs/>
          <w:snapToGrid w:val="0"/>
          <w:sz w:val="24"/>
          <w:szCs w:val="24"/>
        </w:rPr>
        <w:sectPr>
          <w:pgSz w:w="11906" w:h="16838"/>
          <w:pgMar w:top="1134" w:right="1134" w:bottom="1134" w:left="1418" w:header="851" w:footer="851" w:gutter="0"/>
          <w:cols w:space="425" w:num="1"/>
          <w:docGrid w:type="linesAndChars" w:linePitch="312" w:charSpace="0"/>
        </w:sectPr>
      </w:pPr>
    </w:p>
    <w:p w14:paraId="0512E8FF">
      <w:pPr>
        <w:pStyle w:val="15"/>
        <w:rPr>
          <w:rFonts w:hint="eastAsia" w:ascii="仿宋_GB2312" w:hAnsi="仿宋_GB2312" w:eastAsia="仿宋_GB2312" w:cs="仿宋_GB2312"/>
        </w:rPr>
      </w:pPr>
    </w:p>
    <w:sdt>
      <w:sdtPr>
        <w:rPr>
          <w:rFonts w:hint="eastAsia" w:ascii="仿宋_GB2312" w:hAnsi="仿宋_GB2312" w:eastAsia="仿宋_GB2312" w:cs="仿宋_GB2312"/>
          <w:b/>
          <w:bCs/>
          <w:sz w:val="30"/>
          <w:szCs w:val="30"/>
        </w:rPr>
        <w:id w:val="147479556"/>
        <w15:color w:val="DBDBDB"/>
        <w:docPartObj>
          <w:docPartGallery w:val="Table of Contents"/>
          <w:docPartUnique/>
        </w:docPartObj>
      </w:sdtPr>
      <w:sdtEndPr>
        <w:rPr>
          <w:rFonts w:hint="eastAsia" w:ascii="仿宋_GB2312" w:hAnsi="仿宋_GB2312" w:eastAsia="仿宋_GB2312" w:cs="仿宋_GB2312"/>
          <w:b/>
          <w:bCs/>
          <w:sz w:val="24"/>
          <w:szCs w:val="24"/>
        </w:rPr>
      </w:sdtEndPr>
      <w:sdtContent>
        <w:p w14:paraId="285A92FB">
          <w:pPr>
            <w:spacing w:line="480" w:lineRule="auto"/>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目 录</w:t>
          </w:r>
        </w:p>
        <w:p w14:paraId="26160ACC">
          <w:pPr>
            <w:pStyle w:val="15"/>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"1-1" \h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napToGrid w:val="0"/>
              <w:sz w:val="24"/>
              <w:szCs w:val="24"/>
            </w:rPr>
            <w:t>第一章  询价（比价）采购</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F4C19B">
          <w:pPr>
            <w:pStyle w:val="15"/>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_Toc13418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第二章 </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highlight w:val="none"/>
            </w:rPr>
            <w:t>技术要求及技术规范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_Toc13418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BA7DA77">
          <w:pPr>
            <w:pStyle w:val="15"/>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_Toc5310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第三章 </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highlight w:val="none"/>
            </w:rPr>
            <w:t>合同条款内容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_Toc5310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F25E19E">
          <w:pPr>
            <w:pStyle w:val="15"/>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_Toc21190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第四章  报价须知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_Toc21190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0127733">
          <w:pPr>
            <w:pStyle w:val="15"/>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_Toc30795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第五章  中选人的确定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_Toc30795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FF21648">
          <w:pPr>
            <w:pStyle w:val="15"/>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_Toc23491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napToGrid w:val="0"/>
              <w:sz w:val="24"/>
              <w:szCs w:val="24"/>
            </w:rPr>
            <w:t xml:space="preserve">第六章 </w:t>
          </w:r>
          <w:r>
            <w:rPr>
              <w:rFonts w:hint="eastAsia" w:ascii="仿宋_GB2312" w:hAnsi="仿宋_GB2312" w:eastAsia="仿宋_GB2312" w:cs="仿宋_GB2312"/>
              <w:bCs/>
              <w:snapToGrid w:val="0"/>
              <w:sz w:val="24"/>
              <w:szCs w:val="24"/>
              <w:lang w:val="en-US" w:eastAsia="zh-CN"/>
            </w:rPr>
            <w:t xml:space="preserve"> </w:t>
          </w:r>
          <w:r>
            <w:rPr>
              <w:rFonts w:hint="eastAsia" w:ascii="仿宋_GB2312" w:hAnsi="仿宋_GB2312" w:eastAsia="仿宋_GB2312" w:cs="仿宋_GB2312"/>
              <w:bCs/>
              <w:snapToGrid w:val="0"/>
              <w:sz w:val="24"/>
              <w:szCs w:val="24"/>
            </w:rPr>
            <w:t>报价文件格式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_Toc23491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601600C">
          <w:pPr>
            <w:pStyle w:val="15"/>
            <w:tabs>
              <w:tab w:val="right" w:leader="dot" w:pos="9354"/>
            </w:tabs>
          </w:pPr>
        </w:p>
        <w:p w14:paraId="26EEACB2">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Cs w:val="24"/>
            </w:rPr>
            <w:fldChar w:fldCharType="end"/>
          </w:r>
        </w:p>
      </w:sdtContent>
    </w:sdt>
    <w:p w14:paraId="5F9461D9">
      <w:pPr>
        <w:pStyle w:val="3"/>
        <w:adjustRightInd w:val="0"/>
        <w:snapToGrid w:val="0"/>
        <w:spacing w:before="240" w:after="240" w:line="480" w:lineRule="auto"/>
        <w:rPr>
          <w:rFonts w:hint="eastAsia" w:ascii="仿宋_GB2312" w:hAnsi="仿宋_GB2312" w:eastAsia="仿宋_GB2312" w:cs="仿宋_GB2312"/>
          <w:b/>
          <w:bCs/>
          <w:snapToGrid w:val="0"/>
          <w:sz w:val="24"/>
        </w:rPr>
      </w:pPr>
    </w:p>
    <w:p w14:paraId="5401BC08">
      <w:pPr>
        <w:pStyle w:val="3"/>
        <w:adjustRightInd w:val="0"/>
        <w:snapToGrid w:val="0"/>
        <w:spacing w:before="240" w:after="240" w:line="360" w:lineRule="auto"/>
        <w:rPr>
          <w:rFonts w:hint="eastAsia" w:ascii="仿宋_GB2312" w:hAnsi="仿宋_GB2312" w:eastAsia="仿宋_GB2312" w:cs="仿宋_GB2312"/>
          <w:b/>
          <w:bCs/>
          <w:snapToGrid w:val="0"/>
          <w:sz w:val="30"/>
          <w:szCs w:val="30"/>
        </w:rPr>
        <w:sectPr>
          <w:footerReference r:id="rId3" w:type="default"/>
          <w:pgSz w:w="11906" w:h="16838"/>
          <w:pgMar w:top="1134" w:right="1134" w:bottom="1134" w:left="1418" w:header="851" w:footer="851" w:gutter="0"/>
          <w:pgNumType w:start="1"/>
          <w:cols w:space="425" w:num="1"/>
          <w:docGrid w:type="linesAndChars" w:linePitch="312" w:charSpace="0"/>
        </w:sectPr>
      </w:pPr>
      <w:bookmarkStart w:id="0" w:name="_Toc4770"/>
      <w:bookmarkStart w:id="1" w:name="_Toc3060"/>
    </w:p>
    <w:p w14:paraId="6D3E1949">
      <w:pPr>
        <w:pStyle w:val="3"/>
        <w:adjustRightInd w:val="0"/>
        <w:snapToGrid w:val="0"/>
        <w:spacing w:before="240" w:after="240" w:line="360" w:lineRule="auto"/>
        <w:rPr>
          <w:rFonts w:hint="eastAsia" w:ascii="仿宋_GB2312" w:hAnsi="仿宋_GB2312" w:eastAsia="仿宋_GB2312" w:cs="仿宋_GB2312"/>
          <w:b/>
          <w:bCs/>
          <w:snapToGrid w:val="0"/>
          <w:sz w:val="30"/>
          <w:szCs w:val="30"/>
        </w:rPr>
      </w:pPr>
      <w:bookmarkStart w:id="2" w:name="_Toc1934"/>
      <w:r>
        <w:rPr>
          <w:rFonts w:hint="eastAsia" w:ascii="仿宋_GB2312" w:hAnsi="仿宋_GB2312" w:eastAsia="仿宋_GB2312" w:cs="仿宋_GB2312"/>
          <w:b/>
          <w:bCs/>
          <w:snapToGrid w:val="0"/>
          <w:sz w:val="30"/>
          <w:szCs w:val="30"/>
        </w:rPr>
        <w:t xml:space="preserve">第一章  </w:t>
      </w:r>
      <w:bookmarkEnd w:id="0"/>
      <w:bookmarkEnd w:id="1"/>
      <w:r>
        <w:rPr>
          <w:rFonts w:hint="eastAsia" w:ascii="仿宋_GB2312" w:hAnsi="仿宋_GB2312" w:eastAsia="仿宋_GB2312" w:cs="仿宋_GB2312"/>
          <w:b/>
          <w:bCs/>
          <w:snapToGrid w:val="0"/>
          <w:sz w:val="30"/>
          <w:szCs w:val="30"/>
        </w:rPr>
        <w:t>询价（比价）采购</w:t>
      </w:r>
      <w:bookmarkEnd w:id="2"/>
    </w:p>
    <w:p w14:paraId="308560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eastAsia="zh"/>
          <w:woUserID w:val="2"/>
        </w:rPr>
        <w:t>.</w:t>
      </w: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年度防暑降温药品及慰问品采购项目</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第三次）</w:t>
      </w:r>
    </w:p>
    <w:p w14:paraId="5BA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highlight w:val="none"/>
        </w:rPr>
        <w:t>2</w:t>
      </w:r>
      <w:r>
        <w:rPr>
          <w:rFonts w:hint="eastAsia" w:ascii="仿宋_GB2312" w:hAnsi="仿宋_GB2312" w:eastAsia="仿宋_GB2312" w:cs="仿宋_GB2312"/>
          <w:b/>
          <w:sz w:val="24"/>
          <w:szCs w:val="24"/>
          <w:highlight w:val="none"/>
          <w:lang w:eastAsia="zh"/>
          <w:woUserID w:val="2"/>
        </w:rPr>
        <w:t>.</w:t>
      </w:r>
      <w:r>
        <w:rPr>
          <w:rFonts w:hint="eastAsia" w:ascii="仿宋_GB2312" w:hAnsi="仿宋_GB2312" w:eastAsia="仿宋_GB2312" w:cs="仿宋_GB2312"/>
          <w:b/>
          <w:bCs/>
          <w:sz w:val="24"/>
          <w:szCs w:val="24"/>
          <w:highlight w:val="none"/>
        </w:rPr>
        <w:t>项目编号</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bCs/>
          <w:highlight w:val="none"/>
        </w:rPr>
        <w:t>CSZY-XJ2025-14</w:t>
      </w:r>
      <w:r>
        <w:rPr>
          <w:rFonts w:hint="eastAsia" w:ascii="仿宋_GB2312" w:hAnsi="仿宋_GB2312" w:eastAsia="仿宋_GB2312" w:cs="仿宋_GB2312"/>
          <w:b/>
          <w:bCs/>
          <w:highlight w:val="none"/>
          <w:lang w:val="en-US" w:eastAsia="zh-CN"/>
        </w:rPr>
        <w:t>-3</w:t>
      </w:r>
    </w:p>
    <w:p w14:paraId="7E257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highlight w:val="none"/>
        </w:rPr>
        <w:t>3</w:t>
      </w:r>
      <w:r>
        <w:rPr>
          <w:rFonts w:hint="eastAsia" w:ascii="仿宋_GB2312" w:hAnsi="仿宋_GB2312" w:eastAsia="仿宋_GB2312" w:cs="仿宋_GB2312"/>
          <w:b/>
          <w:bCs/>
          <w:sz w:val="24"/>
          <w:szCs w:val="24"/>
          <w:highlight w:val="none"/>
          <w:lang w:eastAsia="zh"/>
          <w:woUserID w:val="2"/>
        </w:rPr>
        <w:t>.</w:t>
      </w:r>
      <w:r>
        <w:rPr>
          <w:rFonts w:hint="eastAsia" w:ascii="仿宋_GB2312" w:hAnsi="仿宋_GB2312" w:eastAsia="仿宋_GB2312" w:cs="仿宋_GB2312"/>
          <w:b/>
          <w:bCs/>
          <w:sz w:val="24"/>
          <w:szCs w:val="24"/>
        </w:rPr>
        <w:t>采购方式</w:t>
      </w:r>
      <w:r>
        <w:rPr>
          <w:rFonts w:hint="eastAsia" w:ascii="仿宋_GB2312" w:hAnsi="仿宋_GB2312" w:eastAsia="仿宋_GB2312" w:cs="仿宋_GB2312"/>
          <w:sz w:val="24"/>
          <w:szCs w:val="24"/>
        </w:rPr>
        <w:t>：询价（比价）采购</w:t>
      </w:r>
    </w:p>
    <w:p w14:paraId="5E3D1C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4</w:t>
      </w:r>
      <w:r>
        <w:rPr>
          <w:rFonts w:hint="eastAsia" w:ascii="仿宋_GB2312" w:hAnsi="仿宋_GB2312" w:eastAsia="仿宋_GB2312" w:cs="仿宋_GB2312"/>
          <w:b/>
          <w:bCs/>
          <w:sz w:val="24"/>
          <w:szCs w:val="24"/>
          <w:lang w:eastAsia="zh"/>
          <w:woUserID w:val="2"/>
        </w:rPr>
        <w:t>.</w:t>
      </w:r>
      <w:r>
        <w:rPr>
          <w:rFonts w:hint="eastAsia" w:ascii="仿宋_GB2312" w:hAnsi="仿宋_GB2312" w:eastAsia="仿宋_GB2312" w:cs="仿宋_GB2312"/>
          <w:b/>
          <w:bCs/>
          <w:sz w:val="24"/>
          <w:szCs w:val="24"/>
        </w:rPr>
        <w:t>采购</w:t>
      </w:r>
      <w:r>
        <w:rPr>
          <w:rFonts w:hint="eastAsia" w:ascii="仿宋_GB2312" w:hAnsi="仿宋_GB2312" w:eastAsia="仿宋_GB2312" w:cs="仿宋_GB2312"/>
          <w:b/>
          <w:bCs/>
          <w:sz w:val="24"/>
          <w:szCs w:val="24"/>
          <w:lang w:val="en-US" w:eastAsia="zh-CN"/>
        </w:rPr>
        <w:t>内容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杭州城商文晖置业有限公司、杭州水务工程建设有限公司需采购一批防暑降温药品及福利，详见第二章。</w:t>
      </w:r>
    </w:p>
    <w:p w14:paraId="3BB0E1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_GB2312"/>
          <w:sz w:val="24"/>
          <w:szCs w:val="24"/>
          <w:lang w:val="en-US" w:eastAsia="zh-CN"/>
        </w:rPr>
      </w:pP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kern w:val="2"/>
          <w:sz w:val="24"/>
          <w:szCs w:val="24"/>
          <w:lang w:val="en-US" w:eastAsia="zh" w:bidi="ar-SA"/>
          <w:woUserID w:val="2"/>
        </w:rPr>
        <w:t>.</w:t>
      </w:r>
      <w:r>
        <w:rPr>
          <w:rFonts w:hint="eastAsia" w:ascii="仿宋_GB2312" w:hAnsi="仿宋_GB2312" w:eastAsia="仿宋_GB2312" w:cs="仿宋_GB2312"/>
          <w:b/>
          <w:bCs/>
          <w:kern w:val="2"/>
          <w:sz w:val="24"/>
          <w:szCs w:val="24"/>
          <w:lang w:val="en-US" w:eastAsia="zh-CN" w:bidi="ar-SA"/>
        </w:rPr>
        <w:t>最高限价：</w:t>
      </w:r>
      <w:r>
        <w:rPr>
          <w:rFonts w:hint="eastAsia" w:ascii="仿宋_GB2312" w:hAnsi="仿宋_GB2312" w:eastAsia="仿宋_GB2312" w:cs="仿宋_GB2312"/>
          <w:kern w:val="2"/>
          <w:sz w:val="24"/>
          <w:szCs w:val="24"/>
          <w:lang w:val="en-US" w:eastAsia="zh-CN" w:bidi="ar-SA"/>
        </w:rPr>
        <w:t>17万元</w:t>
      </w:r>
    </w:p>
    <w:p w14:paraId="4351F4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lang w:val="en-US" w:eastAsia="zh"/>
          <w:woUserID w:val="2"/>
        </w:rPr>
        <w:t>.</w:t>
      </w:r>
      <w:r>
        <w:rPr>
          <w:rFonts w:hint="eastAsia" w:ascii="仿宋_GB2312" w:hAnsi="仿宋_GB2312" w:eastAsia="仿宋_GB2312" w:cs="仿宋_GB2312"/>
          <w:b/>
          <w:bCs/>
          <w:sz w:val="24"/>
          <w:szCs w:val="24"/>
        </w:rPr>
        <w:t>供应商的资格</w:t>
      </w:r>
      <w:r>
        <w:rPr>
          <w:rFonts w:hint="eastAsia" w:ascii="仿宋_GB2312" w:hAnsi="仿宋_GB2312" w:eastAsia="仿宋_GB2312" w:cs="仿宋_GB2312"/>
          <w:b/>
          <w:bCs/>
          <w:sz w:val="24"/>
          <w:szCs w:val="24"/>
          <w:lang w:val="en-US" w:eastAsia="zh-CN"/>
        </w:rPr>
        <w:t>要求：</w:t>
      </w:r>
    </w:p>
    <w:p w14:paraId="42BA8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eastAsia="zh"/>
          <w:woUserID w:val="2"/>
        </w:rPr>
        <w:t>在中华人民共和国境内注册，具有独立法人资格</w:t>
      </w:r>
      <w:r>
        <w:rPr>
          <w:rFonts w:hint="eastAsia" w:ascii="仿宋_GB2312" w:hAnsi="仿宋_GB2312" w:eastAsia="仿宋_GB2312" w:cs="仿宋_GB2312"/>
          <w:bCs/>
          <w:sz w:val="24"/>
          <w:szCs w:val="24"/>
        </w:rPr>
        <w:t>；</w:t>
      </w:r>
    </w:p>
    <w:p w14:paraId="536B0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符合《中华人民共和国政府采购法》第二十二条规定的报价申请人资格条件；未被“信用中国”（www.creditchina.gov.cn）、中国政府采购网（www.ccgp.gov.cn）列入失信被执行人、重大税收违法案件当事人名单、政府采购严重违法失信行为记录名单；</w:t>
      </w:r>
    </w:p>
    <w:p w14:paraId="7A7391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（3）本采购项目谢绝以联合体的形式参加报价。</w:t>
      </w:r>
    </w:p>
    <w:p w14:paraId="6AFE9C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lang w:val="en-US" w:eastAsia="zh-CN"/>
          <w:woUserID w:val="2"/>
        </w:rPr>
        <w:t>7</w:t>
      </w:r>
      <w:r>
        <w:rPr>
          <w:rFonts w:hint="eastAsia" w:ascii="仿宋_GB2312" w:hAnsi="仿宋_GB2312" w:eastAsia="仿宋_GB2312" w:cs="仿宋_GB2312"/>
          <w:b/>
          <w:bCs/>
          <w:sz w:val="24"/>
          <w:szCs w:val="24"/>
          <w:lang w:val="en-US" w:eastAsia="zh"/>
          <w:woUserID w:val="2"/>
        </w:rPr>
        <w:t>.</w:t>
      </w:r>
      <w:r>
        <w:rPr>
          <w:rFonts w:hint="eastAsia" w:ascii="仿宋_GB2312" w:hAnsi="仿宋_GB2312" w:eastAsia="仿宋_GB2312" w:cs="仿宋_GB2312"/>
          <w:b/>
          <w:bCs/>
          <w:sz w:val="24"/>
          <w:szCs w:val="24"/>
          <w:highlight w:val="none"/>
          <w:lang w:val="en-US" w:eastAsia="zh-CN"/>
        </w:rPr>
        <w:t>获取采购文件时间：</w:t>
      </w:r>
    </w:p>
    <w:p w14:paraId="776FA27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eastAsia="仿宋_GB2312"/>
          <w:sz w:val="24"/>
          <w:szCs w:val="24"/>
          <w:lang w:val="en-US" w:eastAsia="zh-CN"/>
        </w:rPr>
      </w:pPr>
      <w:r>
        <w:rPr>
          <w:rFonts w:hint="eastAsia" w:ascii="仿宋_GB2312" w:hAnsi="仿宋_GB2312" w:eastAsia="仿宋_GB2312" w:cs="仿宋_GB2312"/>
          <w:kern w:val="2"/>
          <w:sz w:val="24"/>
          <w:szCs w:val="24"/>
          <w:highlight w:val="none"/>
          <w:lang w:val="en-US" w:eastAsia="zh-CN" w:bidi="ar-SA"/>
        </w:rPr>
        <w:t>2025年7月25日至2025年7月30日每天上午9：00～12：00、下午2：00～5：30（北京时间），节假日除外；</w:t>
      </w:r>
    </w:p>
    <w:p w14:paraId="2E85A6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val="en-US" w:eastAsia="zh-CN"/>
        </w:rPr>
        <w:t>8</w:t>
      </w:r>
      <w:r>
        <w:rPr>
          <w:rFonts w:hint="eastAsia" w:ascii="仿宋_GB2312" w:hAnsi="仿宋_GB2312" w:eastAsia="仿宋_GB2312" w:cs="仿宋_GB2312"/>
          <w:b/>
          <w:bCs/>
          <w:sz w:val="24"/>
          <w:szCs w:val="24"/>
          <w:highlight w:val="none"/>
          <w:lang w:val="en-US" w:eastAsia="zh"/>
          <w:woUserID w:val="2"/>
        </w:rPr>
        <w:t>.</w:t>
      </w:r>
      <w:r>
        <w:rPr>
          <w:rFonts w:hint="eastAsia" w:ascii="仿宋_GB2312" w:hAnsi="仿宋_GB2312" w:eastAsia="仿宋_GB2312" w:cs="仿宋_GB2312"/>
          <w:b/>
          <w:bCs/>
          <w:sz w:val="24"/>
          <w:szCs w:val="24"/>
          <w:highlight w:val="none"/>
        </w:rPr>
        <w:t>递交地点和开启地点：</w:t>
      </w:r>
      <w:r>
        <w:rPr>
          <w:rFonts w:hint="eastAsia" w:ascii="仿宋_GB2312" w:hAnsi="仿宋_GB2312" w:eastAsia="仿宋_GB2312" w:cs="仿宋_GB2312"/>
          <w:sz w:val="24"/>
          <w:szCs w:val="24"/>
          <w:highlight w:val="none"/>
        </w:rPr>
        <w:t>杭州市上城区</w:t>
      </w:r>
      <w:r>
        <w:rPr>
          <w:rFonts w:hint="eastAsia" w:ascii="仿宋_GB2312" w:hAnsi="仿宋_GB2312" w:eastAsia="仿宋_GB2312" w:cs="仿宋_GB2312"/>
          <w:sz w:val="24"/>
          <w:szCs w:val="24"/>
          <w:highlight w:val="none"/>
          <w:lang w:val="en-US" w:eastAsia="zh-CN"/>
        </w:rPr>
        <w:t>建国南</w:t>
      </w:r>
      <w:r>
        <w:rPr>
          <w:rFonts w:hint="eastAsia" w:ascii="仿宋_GB2312" w:hAnsi="仿宋_GB2312" w:eastAsia="仿宋_GB2312" w:cs="仿宋_GB2312"/>
          <w:sz w:val="24"/>
          <w:szCs w:val="24"/>
          <w:highlight w:val="none"/>
        </w:rPr>
        <w:t>路</w:t>
      </w:r>
      <w:r>
        <w:rPr>
          <w:rFonts w:hint="eastAsia" w:ascii="仿宋_GB2312" w:hAnsi="仿宋_GB2312" w:eastAsia="仿宋_GB2312" w:cs="仿宋_GB2312"/>
          <w:sz w:val="24"/>
          <w:szCs w:val="24"/>
          <w:highlight w:val="none"/>
          <w:lang w:val="en-US" w:eastAsia="zh-CN"/>
        </w:rPr>
        <w:t>168</w:t>
      </w:r>
      <w:r>
        <w:rPr>
          <w:rFonts w:hint="eastAsia" w:ascii="仿宋_GB2312" w:hAnsi="仿宋_GB2312" w:eastAsia="仿宋_GB2312" w:cs="仿宋_GB2312"/>
          <w:sz w:val="24"/>
          <w:szCs w:val="24"/>
          <w:highlight w:val="none"/>
        </w:rPr>
        <w:t>号</w:t>
      </w:r>
      <w:r>
        <w:rPr>
          <w:rFonts w:hint="eastAsia" w:ascii="仿宋_GB2312" w:hAnsi="仿宋_GB2312" w:eastAsia="仿宋_GB2312" w:cs="仿宋_GB2312"/>
          <w:sz w:val="24"/>
          <w:szCs w:val="24"/>
          <w:highlight w:val="none"/>
          <w:lang w:val="en-US" w:eastAsia="zh-CN"/>
        </w:rPr>
        <w:t>1020会议室</w:t>
      </w:r>
      <w:r>
        <w:rPr>
          <w:rFonts w:hint="eastAsia" w:ascii="仿宋_GB2312" w:hAnsi="仿宋_GB2312" w:eastAsia="仿宋_GB2312" w:cs="仿宋_GB2312"/>
          <w:sz w:val="24"/>
          <w:szCs w:val="24"/>
          <w:highlight w:val="none"/>
        </w:rPr>
        <w:t>。</w:t>
      </w:r>
    </w:p>
    <w:p w14:paraId="0A6CBD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val="en-US" w:eastAsia="zh-CN"/>
        </w:rPr>
        <w:t>9</w:t>
      </w:r>
      <w:r>
        <w:rPr>
          <w:rFonts w:hint="eastAsia" w:ascii="仿宋_GB2312" w:hAnsi="仿宋_GB2312" w:eastAsia="仿宋_GB2312" w:cs="仿宋_GB2312"/>
          <w:b/>
          <w:bCs/>
          <w:sz w:val="24"/>
          <w:szCs w:val="24"/>
          <w:highlight w:val="none"/>
          <w:lang w:val="en-US" w:eastAsia="zh"/>
          <w:woUserID w:val="2"/>
        </w:rPr>
        <w:t>.</w:t>
      </w:r>
      <w:r>
        <w:rPr>
          <w:rFonts w:hint="eastAsia" w:ascii="仿宋_GB2312" w:hAnsi="仿宋_GB2312" w:eastAsia="仿宋_GB2312" w:cs="仿宋_GB2312"/>
          <w:b/>
          <w:bCs/>
          <w:sz w:val="24"/>
          <w:szCs w:val="24"/>
          <w:highlight w:val="none"/>
        </w:rPr>
        <w:t>报价文件递交截止时间和开启时间：</w:t>
      </w:r>
      <w:r>
        <w:rPr>
          <w:rFonts w:hint="eastAsia" w:ascii="仿宋_GB2312" w:hAnsi="仿宋_GB2312" w:eastAsia="仿宋_GB2312" w:cs="仿宋_GB2312"/>
          <w:sz w:val="24"/>
          <w:szCs w:val="24"/>
          <w:highlight w:val="none"/>
        </w:rPr>
        <w:t>2025年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8</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15</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时</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00</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分（北京时间）。</w:t>
      </w:r>
    </w:p>
    <w:p w14:paraId="463930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10</w:t>
      </w:r>
      <w:r>
        <w:rPr>
          <w:rFonts w:hint="eastAsia" w:ascii="仿宋_GB2312" w:hAnsi="仿宋_GB2312" w:eastAsia="仿宋_GB2312" w:cs="仿宋_GB2312"/>
          <w:b/>
          <w:bCs/>
          <w:sz w:val="24"/>
          <w:szCs w:val="24"/>
          <w:highlight w:val="none"/>
          <w:lang w:val="en-US" w:eastAsia="zh"/>
          <w:woUserID w:val="2"/>
        </w:rPr>
        <w:t>.</w:t>
      </w:r>
      <w:r>
        <w:rPr>
          <w:rFonts w:hint="eastAsia" w:ascii="仿宋_GB2312" w:hAnsi="仿宋_GB2312" w:eastAsia="仿宋_GB2312" w:cs="仿宋_GB2312"/>
          <w:b/>
          <w:bCs/>
          <w:sz w:val="24"/>
          <w:szCs w:val="24"/>
          <w:highlight w:val="none"/>
        </w:rPr>
        <w:t>联系方式：</w:t>
      </w:r>
    </w:p>
    <w:p w14:paraId="3A971BAE">
      <w:pPr>
        <w:spacing w:line="360" w:lineRule="auto"/>
        <w:ind w:firstLine="42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采购人：</w:t>
      </w:r>
      <w:r>
        <w:rPr>
          <w:rFonts w:hint="eastAsia" w:ascii="仿宋_GB2312" w:hAnsi="仿宋_GB2312" w:eastAsia="仿宋_GB2312" w:cs="仿宋_GB2312"/>
          <w:lang w:val="en-US" w:eastAsia="zh-CN"/>
        </w:rPr>
        <w:t>杭州城商文晖置业有限公司、杭州水务工程建设有限公司</w:t>
      </w:r>
    </w:p>
    <w:p w14:paraId="520DADE3">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地址：</w:t>
      </w:r>
      <w:r>
        <w:rPr>
          <w:rFonts w:hint="eastAsia" w:ascii="仿宋_GB2312" w:hAnsi="仿宋_GB2312" w:eastAsia="仿宋_GB2312" w:cs="仿宋_GB2312"/>
          <w:highlight w:val="none"/>
        </w:rPr>
        <w:t>杭州市上城区</w:t>
      </w:r>
      <w:r>
        <w:rPr>
          <w:rFonts w:hint="eastAsia" w:ascii="仿宋_GB2312" w:hAnsi="仿宋_GB2312" w:eastAsia="仿宋_GB2312" w:cs="仿宋_GB2312"/>
          <w:highlight w:val="none"/>
          <w:lang w:val="en-US" w:eastAsia="zh-CN"/>
        </w:rPr>
        <w:t>建国南</w:t>
      </w:r>
      <w:r>
        <w:rPr>
          <w:rFonts w:hint="eastAsia" w:ascii="仿宋_GB2312" w:hAnsi="仿宋_GB2312" w:eastAsia="仿宋_GB2312" w:cs="仿宋_GB2312"/>
          <w:highlight w:val="none"/>
        </w:rPr>
        <w:t>路</w:t>
      </w:r>
      <w:r>
        <w:rPr>
          <w:rFonts w:hint="eastAsia" w:ascii="仿宋_GB2312" w:hAnsi="仿宋_GB2312" w:eastAsia="仿宋_GB2312" w:cs="仿宋_GB2312"/>
          <w:highlight w:val="none"/>
          <w:lang w:val="en-US" w:eastAsia="zh-CN"/>
        </w:rPr>
        <w:t>168</w:t>
      </w:r>
      <w:r>
        <w:rPr>
          <w:rFonts w:hint="eastAsia" w:ascii="仿宋_GB2312" w:hAnsi="仿宋_GB2312" w:eastAsia="仿宋_GB2312" w:cs="仿宋_GB2312"/>
          <w:highlight w:val="none"/>
        </w:rPr>
        <w:t>号</w:t>
      </w:r>
    </w:p>
    <w:p w14:paraId="71D4C8D6">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联系人：朱工</w:t>
      </w:r>
    </w:p>
    <w:p w14:paraId="0B299EC0">
      <w:pPr>
        <w:spacing w:line="360" w:lineRule="auto"/>
        <w:ind w:firstLine="420"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电话：</w:t>
      </w:r>
      <w:r>
        <w:rPr>
          <w:rFonts w:hint="eastAsia" w:ascii="仿宋_GB2312" w:hAnsi="仿宋_GB2312" w:eastAsia="仿宋_GB2312" w:cs="仿宋_GB2312"/>
          <w:lang w:val="en-US" w:eastAsia="zh-CN"/>
        </w:rPr>
        <w:t>0571-87830735</w:t>
      </w:r>
    </w:p>
    <w:p w14:paraId="56BBD988">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电子邮件：</w:t>
      </w:r>
      <w:r>
        <w:rPr>
          <w:rFonts w:hint="eastAsia" w:ascii="仿宋_GB2312" w:hAnsi="仿宋_GB2312" w:eastAsia="仿宋_GB2312" w:cs="仿宋_GB2312"/>
          <w:color w:val="000000"/>
          <w:szCs w:val="21"/>
        </w:rPr>
        <w:t>dsy8058@dingtalk.com</w:t>
      </w:r>
    </w:p>
    <w:p w14:paraId="148FF0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rPr>
        <w:sectPr>
          <w:footerReference r:id="rId4" w:type="default"/>
          <w:pgSz w:w="11906" w:h="16838"/>
          <w:pgMar w:top="1134" w:right="1134" w:bottom="1134" w:left="1418" w:header="851" w:footer="851" w:gutter="0"/>
          <w:pgNumType w:fmt="decimal" w:start="1"/>
          <w:cols w:space="425" w:num="1"/>
          <w:docGrid w:type="linesAndChars" w:linePitch="312" w:charSpace="0"/>
        </w:sectPr>
      </w:pPr>
      <w:r>
        <w:rPr>
          <w:rFonts w:hint="eastAsia" w:ascii="仿宋_GB2312" w:hAnsi="仿宋_GB2312" w:eastAsia="仿宋_GB2312" w:cs="仿宋_GB2312"/>
        </w:rPr>
        <w:t>时  间：2025年</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7</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25</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14:paraId="35AEB045">
      <w:pPr>
        <w:pStyle w:val="3"/>
        <w:numPr>
          <w:ilvl w:val="0"/>
          <w:numId w:val="2"/>
        </w:numPr>
        <w:adjustRightInd w:val="0"/>
        <w:snapToGrid w:val="0"/>
        <w:spacing w:before="240" w:after="24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Start w:id="3" w:name="_Toc21890"/>
      <w:bookmarkStart w:id="4" w:name="_Toc13418"/>
      <w:bookmarkStart w:id="5" w:name="_Toc24943"/>
      <w:r>
        <w:rPr>
          <w:rFonts w:hint="eastAsia" w:ascii="仿宋_GB2312" w:hAnsi="仿宋_GB2312" w:eastAsia="仿宋_GB2312" w:cs="仿宋_GB2312"/>
          <w:b/>
          <w:bCs/>
          <w:sz w:val="30"/>
          <w:szCs w:val="30"/>
          <w:lang w:eastAsia="zh"/>
          <w:woUserID w:val="2"/>
        </w:rPr>
        <w:t>采购</w:t>
      </w:r>
      <w:r>
        <w:rPr>
          <w:rFonts w:hint="eastAsia" w:ascii="仿宋_GB2312" w:hAnsi="仿宋_GB2312" w:eastAsia="仿宋_GB2312" w:cs="仿宋_GB2312"/>
          <w:b/>
          <w:bCs/>
          <w:sz w:val="30"/>
          <w:szCs w:val="30"/>
          <w:woUserID w:val="2"/>
        </w:rPr>
        <w:t>内容、范围及要求</w:t>
      </w:r>
      <w:bookmarkEnd w:id="3"/>
      <w:bookmarkEnd w:id="4"/>
      <w:bookmarkEnd w:id="5"/>
    </w:p>
    <w:p w14:paraId="0AC0B891">
      <w:pPr>
        <w:spacing w:line="360" w:lineRule="auto"/>
        <w:rPr>
          <w:rFonts w:hint="eastAsia" w:ascii="仿宋_GB2312" w:hAnsi="仿宋_GB2312" w:eastAsia="仿宋_GB2312" w:cs="仿宋_GB2312"/>
          <w:lang w:eastAsia="zh-CN"/>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val="en-US" w:eastAsia="zh-CN"/>
        </w:rPr>
        <w:t>货物清单</w:t>
      </w:r>
    </w:p>
    <w:tbl>
      <w:tblPr>
        <w:tblStyle w:val="20"/>
        <w:tblW w:w="947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1"/>
        <w:gridCol w:w="1652"/>
        <w:gridCol w:w="1617"/>
        <w:gridCol w:w="1941"/>
        <w:gridCol w:w="1296"/>
        <w:gridCol w:w="1896"/>
      </w:tblGrid>
      <w:tr w14:paraId="234D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2" w:hRule="atLeast"/>
        </w:trPr>
        <w:tc>
          <w:tcPr>
            <w:tcW w:w="1071" w:type="dxa"/>
            <w:shd w:val="clear" w:color="auto" w:fill="auto"/>
            <w:vAlign w:val="center"/>
          </w:tcPr>
          <w:p w14:paraId="0E8885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公司</w:t>
            </w:r>
          </w:p>
        </w:tc>
        <w:tc>
          <w:tcPr>
            <w:tcW w:w="1652" w:type="dxa"/>
            <w:shd w:val="clear" w:color="auto" w:fill="auto"/>
            <w:vAlign w:val="center"/>
          </w:tcPr>
          <w:p w14:paraId="700FB9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产品名称</w:t>
            </w:r>
          </w:p>
        </w:tc>
        <w:tc>
          <w:tcPr>
            <w:tcW w:w="1617" w:type="dxa"/>
            <w:shd w:val="clear" w:color="auto" w:fill="auto"/>
            <w:vAlign w:val="center"/>
          </w:tcPr>
          <w:p w14:paraId="77D674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品牌</w:t>
            </w:r>
          </w:p>
        </w:tc>
        <w:tc>
          <w:tcPr>
            <w:tcW w:w="1941" w:type="dxa"/>
            <w:shd w:val="clear" w:color="auto" w:fill="auto"/>
            <w:vAlign w:val="center"/>
          </w:tcPr>
          <w:p w14:paraId="441B11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w:t>
            </w:r>
          </w:p>
        </w:tc>
        <w:tc>
          <w:tcPr>
            <w:tcW w:w="1296" w:type="dxa"/>
            <w:shd w:val="clear" w:color="auto" w:fill="auto"/>
            <w:vAlign w:val="center"/>
          </w:tcPr>
          <w:p w14:paraId="5DA471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1896" w:type="dxa"/>
            <w:shd w:val="clear" w:color="auto" w:fill="auto"/>
            <w:vAlign w:val="center"/>
          </w:tcPr>
          <w:p w14:paraId="54482B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备注</w:t>
            </w:r>
          </w:p>
        </w:tc>
      </w:tr>
      <w:tr w14:paraId="3793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71" w:type="dxa"/>
            <w:vMerge w:val="restart"/>
            <w:shd w:val="clear" w:color="auto" w:fill="auto"/>
            <w:vAlign w:val="center"/>
          </w:tcPr>
          <w:p w14:paraId="2CEBE0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城商置业公司</w:t>
            </w:r>
          </w:p>
        </w:tc>
        <w:tc>
          <w:tcPr>
            <w:tcW w:w="1652" w:type="dxa"/>
            <w:shd w:val="clear" w:color="auto" w:fill="auto"/>
            <w:vAlign w:val="center"/>
          </w:tcPr>
          <w:p w14:paraId="4685F5B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龙虎人丹</w:t>
            </w:r>
          </w:p>
        </w:tc>
        <w:tc>
          <w:tcPr>
            <w:tcW w:w="1617" w:type="dxa"/>
            <w:shd w:val="clear" w:color="auto" w:fill="auto"/>
            <w:vAlign w:val="center"/>
          </w:tcPr>
          <w:p w14:paraId="2A290B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38E6EB7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40mg*100粒</w:t>
            </w:r>
          </w:p>
        </w:tc>
        <w:tc>
          <w:tcPr>
            <w:tcW w:w="1296" w:type="dxa"/>
            <w:shd w:val="clear" w:color="auto" w:fill="auto"/>
            <w:vAlign w:val="center"/>
          </w:tcPr>
          <w:p w14:paraId="31EB52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1896" w:type="dxa"/>
            <w:shd w:val="clear" w:color="auto" w:fill="auto"/>
            <w:vAlign w:val="center"/>
          </w:tcPr>
          <w:p w14:paraId="5E11C7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48D4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750986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0CE36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太极藿香正气颗粒</w:t>
            </w:r>
          </w:p>
        </w:tc>
        <w:tc>
          <w:tcPr>
            <w:tcW w:w="1617" w:type="dxa"/>
            <w:shd w:val="clear" w:color="auto" w:fill="auto"/>
            <w:vAlign w:val="center"/>
          </w:tcPr>
          <w:p w14:paraId="20A6ED5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太极</w:t>
            </w:r>
          </w:p>
        </w:tc>
        <w:tc>
          <w:tcPr>
            <w:tcW w:w="1941" w:type="dxa"/>
            <w:shd w:val="clear" w:color="auto" w:fill="auto"/>
            <w:vAlign w:val="center"/>
          </w:tcPr>
          <w:p w14:paraId="0338EBD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10g*10袋/盒</w:t>
            </w:r>
          </w:p>
        </w:tc>
        <w:tc>
          <w:tcPr>
            <w:tcW w:w="1296" w:type="dxa"/>
            <w:shd w:val="clear" w:color="auto" w:fill="auto"/>
            <w:vAlign w:val="center"/>
          </w:tcPr>
          <w:p w14:paraId="3B8FEA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1896" w:type="dxa"/>
            <w:shd w:val="clear" w:color="auto" w:fill="auto"/>
            <w:vAlign w:val="center"/>
          </w:tcPr>
          <w:p w14:paraId="0534D6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01A4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0A8424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4092E1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十滴水</w:t>
            </w:r>
          </w:p>
        </w:tc>
        <w:tc>
          <w:tcPr>
            <w:tcW w:w="1617" w:type="dxa"/>
            <w:shd w:val="clear" w:color="auto" w:fill="auto"/>
            <w:vAlign w:val="center"/>
          </w:tcPr>
          <w:p w14:paraId="53665C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慧宝源</w:t>
            </w:r>
          </w:p>
        </w:tc>
        <w:tc>
          <w:tcPr>
            <w:tcW w:w="1941" w:type="dxa"/>
            <w:shd w:val="clear" w:color="auto" w:fill="auto"/>
            <w:vAlign w:val="center"/>
          </w:tcPr>
          <w:p w14:paraId="547376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5ml*10支</w:t>
            </w:r>
          </w:p>
        </w:tc>
        <w:tc>
          <w:tcPr>
            <w:tcW w:w="1296" w:type="dxa"/>
            <w:shd w:val="clear" w:color="auto" w:fill="auto"/>
            <w:vAlign w:val="center"/>
          </w:tcPr>
          <w:p w14:paraId="0D1052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1896" w:type="dxa"/>
            <w:shd w:val="clear" w:color="auto" w:fill="auto"/>
            <w:vAlign w:val="center"/>
          </w:tcPr>
          <w:p w14:paraId="4A2C8E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08DA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62EB1E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0AE6256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金银花香型驱蚊液</w:t>
            </w:r>
          </w:p>
        </w:tc>
        <w:tc>
          <w:tcPr>
            <w:tcW w:w="1617" w:type="dxa"/>
            <w:shd w:val="clear" w:color="auto" w:fill="auto"/>
            <w:vAlign w:val="center"/>
          </w:tcPr>
          <w:p w14:paraId="558DDF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雷达</w:t>
            </w:r>
          </w:p>
        </w:tc>
        <w:tc>
          <w:tcPr>
            <w:tcW w:w="1941" w:type="dxa"/>
            <w:shd w:val="clear" w:color="auto" w:fill="auto"/>
            <w:vAlign w:val="center"/>
          </w:tcPr>
          <w:p w14:paraId="19EB59A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100ml</w:t>
            </w:r>
          </w:p>
        </w:tc>
        <w:tc>
          <w:tcPr>
            <w:tcW w:w="1296" w:type="dxa"/>
            <w:shd w:val="clear" w:color="auto" w:fill="auto"/>
            <w:vAlign w:val="center"/>
          </w:tcPr>
          <w:p w14:paraId="7E02D0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1896" w:type="dxa"/>
            <w:shd w:val="clear" w:color="auto" w:fill="auto"/>
            <w:vAlign w:val="center"/>
          </w:tcPr>
          <w:p w14:paraId="25CD93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296E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14E4E3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1EED61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藏红花油</w:t>
            </w:r>
          </w:p>
        </w:tc>
        <w:tc>
          <w:tcPr>
            <w:tcW w:w="1617" w:type="dxa"/>
            <w:shd w:val="clear" w:color="auto" w:fill="auto"/>
            <w:vAlign w:val="center"/>
          </w:tcPr>
          <w:p w14:paraId="2997769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香港九龙大药房</w:t>
            </w:r>
          </w:p>
        </w:tc>
        <w:tc>
          <w:tcPr>
            <w:tcW w:w="1941" w:type="dxa"/>
            <w:shd w:val="clear" w:color="auto" w:fill="auto"/>
            <w:vAlign w:val="center"/>
          </w:tcPr>
          <w:p w14:paraId="36CE7D3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50ml</w:t>
            </w:r>
          </w:p>
        </w:tc>
        <w:tc>
          <w:tcPr>
            <w:tcW w:w="1296" w:type="dxa"/>
            <w:shd w:val="clear" w:color="auto" w:fill="auto"/>
            <w:vAlign w:val="center"/>
          </w:tcPr>
          <w:p w14:paraId="609529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1896" w:type="dxa"/>
            <w:shd w:val="clear" w:color="auto" w:fill="auto"/>
            <w:vAlign w:val="center"/>
          </w:tcPr>
          <w:p w14:paraId="7ADD9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07BD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2016A6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0AECBE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风油精</w:t>
            </w:r>
          </w:p>
        </w:tc>
        <w:tc>
          <w:tcPr>
            <w:tcW w:w="1617" w:type="dxa"/>
            <w:shd w:val="clear" w:color="auto" w:fill="auto"/>
            <w:vAlign w:val="center"/>
          </w:tcPr>
          <w:p w14:paraId="661ED0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水仙</w:t>
            </w:r>
          </w:p>
        </w:tc>
        <w:tc>
          <w:tcPr>
            <w:tcW w:w="1941" w:type="dxa"/>
            <w:shd w:val="clear" w:color="auto" w:fill="auto"/>
            <w:vAlign w:val="center"/>
          </w:tcPr>
          <w:p w14:paraId="50D004C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10g/盒</w:t>
            </w:r>
          </w:p>
        </w:tc>
        <w:tc>
          <w:tcPr>
            <w:tcW w:w="1296" w:type="dxa"/>
            <w:shd w:val="clear" w:color="auto" w:fill="auto"/>
            <w:vAlign w:val="center"/>
          </w:tcPr>
          <w:p w14:paraId="34E0AD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88盒</w:t>
            </w:r>
          </w:p>
        </w:tc>
        <w:tc>
          <w:tcPr>
            <w:tcW w:w="1896" w:type="dxa"/>
            <w:shd w:val="clear" w:color="auto" w:fill="auto"/>
            <w:vAlign w:val="center"/>
          </w:tcPr>
          <w:p w14:paraId="41401F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2盒/人</w:t>
            </w:r>
          </w:p>
        </w:tc>
      </w:tr>
      <w:tr w14:paraId="2868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3031A4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3F704BA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复方薄荷脑鼻用吸入剂</w:t>
            </w:r>
          </w:p>
        </w:tc>
        <w:tc>
          <w:tcPr>
            <w:tcW w:w="1617" w:type="dxa"/>
            <w:shd w:val="clear" w:color="auto" w:fill="auto"/>
            <w:vAlign w:val="center"/>
          </w:tcPr>
          <w:p w14:paraId="6CDE205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曼秀雷敦</w:t>
            </w:r>
          </w:p>
        </w:tc>
        <w:tc>
          <w:tcPr>
            <w:tcW w:w="1941" w:type="dxa"/>
            <w:shd w:val="clear" w:color="auto" w:fill="auto"/>
            <w:vAlign w:val="center"/>
          </w:tcPr>
          <w:p w14:paraId="691171F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支</w:t>
            </w:r>
          </w:p>
        </w:tc>
        <w:tc>
          <w:tcPr>
            <w:tcW w:w="1296" w:type="dxa"/>
            <w:shd w:val="clear" w:color="auto" w:fill="auto"/>
            <w:vAlign w:val="center"/>
          </w:tcPr>
          <w:p w14:paraId="4D1E14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44支</w:t>
            </w:r>
          </w:p>
        </w:tc>
        <w:tc>
          <w:tcPr>
            <w:tcW w:w="1896" w:type="dxa"/>
            <w:shd w:val="clear" w:color="auto" w:fill="auto"/>
            <w:vAlign w:val="center"/>
          </w:tcPr>
          <w:p w14:paraId="79CD9D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1支/人</w:t>
            </w:r>
          </w:p>
        </w:tc>
      </w:tr>
      <w:tr w14:paraId="0CDC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5AA5AD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1479D9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蒙脱石散</w:t>
            </w:r>
          </w:p>
        </w:tc>
        <w:tc>
          <w:tcPr>
            <w:tcW w:w="1617" w:type="dxa"/>
            <w:shd w:val="clear" w:color="auto" w:fill="auto"/>
            <w:vAlign w:val="center"/>
          </w:tcPr>
          <w:p w14:paraId="297128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思密达</w:t>
            </w:r>
          </w:p>
        </w:tc>
        <w:tc>
          <w:tcPr>
            <w:tcW w:w="1941" w:type="dxa"/>
            <w:shd w:val="clear" w:color="auto" w:fill="auto"/>
            <w:vAlign w:val="center"/>
          </w:tcPr>
          <w:p w14:paraId="4BFCE17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3g*10袋/盒</w:t>
            </w:r>
          </w:p>
        </w:tc>
        <w:tc>
          <w:tcPr>
            <w:tcW w:w="1296" w:type="dxa"/>
            <w:shd w:val="clear" w:color="auto" w:fill="auto"/>
            <w:vAlign w:val="center"/>
          </w:tcPr>
          <w:p w14:paraId="21702D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1896" w:type="dxa"/>
            <w:shd w:val="clear" w:color="auto" w:fill="auto"/>
            <w:vAlign w:val="center"/>
          </w:tcPr>
          <w:p w14:paraId="577ABA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75D6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49C3F4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64C3E19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夏季防晒喷雾</w:t>
            </w:r>
          </w:p>
        </w:tc>
        <w:tc>
          <w:tcPr>
            <w:tcW w:w="1617" w:type="dxa"/>
            <w:shd w:val="clear" w:color="auto" w:fill="auto"/>
            <w:vAlign w:val="center"/>
          </w:tcPr>
          <w:p w14:paraId="75CE12D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维特丝水晶倍护防晒喷雾</w:t>
            </w:r>
          </w:p>
        </w:tc>
        <w:tc>
          <w:tcPr>
            <w:tcW w:w="1941" w:type="dxa"/>
            <w:shd w:val="clear" w:color="auto" w:fill="auto"/>
            <w:vAlign w:val="center"/>
          </w:tcPr>
          <w:p w14:paraId="55AC6F9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SPF50 200ml</w:t>
            </w:r>
          </w:p>
        </w:tc>
        <w:tc>
          <w:tcPr>
            <w:tcW w:w="1296" w:type="dxa"/>
            <w:shd w:val="clear" w:color="auto" w:fill="auto"/>
            <w:vAlign w:val="center"/>
          </w:tcPr>
          <w:p w14:paraId="756E0E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44支</w:t>
            </w:r>
          </w:p>
        </w:tc>
        <w:tc>
          <w:tcPr>
            <w:tcW w:w="1896" w:type="dxa"/>
            <w:shd w:val="clear" w:color="auto" w:fill="auto"/>
            <w:vAlign w:val="center"/>
          </w:tcPr>
          <w:p w14:paraId="6F1FFE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1支/人</w:t>
            </w:r>
          </w:p>
        </w:tc>
      </w:tr>
      <w:tr w14:paraId="53E2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24ECEC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0473AD0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龙虎花露水</w:t>
            </w:r>
          </w:p>
        </w:tc>
        <w:tc>
          <w:tcPr>
            <w:tcW w:w="1617" w:type="dxa"/>
            <w:shd w:val="clear" w:color="auto" w:fill="auto"/>
            <w:vAlign w:val="center"/>
          </w:tcPr>
          <w:p w14:paraId="3FE361B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78957F5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180mL</w:t>
            </w:r>
          </w:p>
        </w:tc>
        <w:tc>
          <w:tcPr>
            <w:tcW w:w="1296" w:type="dxa"/>
            <w:shd w:val="clear" w:color="auto" w:fill="auto"/>
            <w:vAlign w:val="center"/>
          </w:tcPr>
          <w:p w14:paraId="4BEA68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1896" w:type="dxa"/>
            <w:shd w:val="clear" w:color="auto" w:fill="auto"/>
            <w:vAlign w:val="center"/>
          </w:tcPr>
          <w:p w14:paraId="4BD630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6D9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07449E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7E8B8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龙虎薄荷膏</w:t>
            </w:r>
          </w:p>
        </w:tc>
        <w:tc>
          <w:tcPr>
            <w:tcW w:w="1617" w:type="dxa"/>
            <w:shd w:val="clear" w:color="auto" w:fill="auto"/>
            <w:vAlign w:val="center"/>
          </w:tcPr>
          <w:p w14:paraId="2FBABDF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2CD60C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10g</w:t>
            </w:r>
          </w:p>
        </w:tc>
        <w:tc>
          <w:tcPr>
            <w:tcW w:w="1296" w:type="dxa"/>
            <w:shd w:val="clear" w:color="auto" w:fill="auto"/>
            <w:vAlign w:val="center"/>
          </w:tcPr>
          <w:p w14:paraId="3D110C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1896" w:type="dxa"/>
            <w:shd w:val="clear" w:color="auto" w:fill="auto"/>
            <w:vAlign w:val="center"/>
          </w:tcPr>
          <w:p w14:paraId="1B4CB3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592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65D801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B16637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纯棉毛巾</w:t>
            </w:r>
          </w:p>
        </w:tc>
        <w:tc>
          <w:tcPr>
            <w:tcW w:w="1617" w:type="dxa"/>
            <w:shd w:val="clear" w:color="auto" w:fill="auto"/>
            <w:vAlign w:val="center"/>
          </w:tcPr>
          <w:p w14:paraId="1D93ED9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洁丽雅</w:t>
            </w:r>
          </w:p>
        </w:tc>
        <w:tc>
          <w:tcPr>
            <w:tcW w:w="1941" w:type="dxa"/>
            <w:shd w:val="clear" w:color="auto" w:fill="auto"/>
            <w:vAlign w:val="center"/>
          </w:tcPr>
          <w:p w14:paraId="6ACEF4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296" w:type="dxa"/>
            <w:shd w:val="clear" w:color="auto" w:fill="auto"/>
            <w:vAlign w:val="center"/>
          </w:tcPr>
          <w:p w14:paraId="24A498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88条</w:t>
            </w:r>
          </w:p>
        </w:tc>
        <w:tc>
          <w:tcPr>
            <w:tcW w:w="1896" w:type="dxa"/>
            <w:shd w:val="clear" w:color="auto" w:fill="auto"/>
            <w:vAlign w:val="center"/>
          </w:tcPr>
          <w:p w14:paraId="6F7608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2条/人</w:t>
            </w:r>
          </w:p>
        </w:tc>
      </w:tr>
      <w:tr w14:paraId="7CD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66EA52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1A076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VS沙宣蓬蓬瓶洗发水</w:t>
            </w:r>
          </w:p>
        </w:tc>
        <w:tc>
          <w:tcPr>
            <w:tcW w:w="1617" w:type="dxa"/>
            <w:shd w:val="clear" w:color="auto" w:fill="auto"/>
            <w:vAlign w:val="center"/>
          </w:tcPr>
          <w:p w14:paraId="2C714F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沙宣</w:t>
            </w:r>
          </w:p>
        </w:tc>
        <w:tc>
          <w:tcPr>
            <w:tcW w:w="1941" w:type="dxa"/>
            <w:shd w:val="clear" w:color="auto" w:fill="auto"/>
            <w:vAlign w:val="center"/>
          </w:tcPr>
          <w:p w14:paraId="2595E0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310ml</w:t>
            </w:r>
          </w:p>
        </w:tc>
        <w:tc>
          <w:tcPr>
            <w:tcW w:w="1296" w:type="dxa"/>
            <w:shd w:val="clear" w:color="auto" w:fill="auto"/>
            <w:vAlign w:val="center"/>
          </w:tcPr>
          <w:p w14:paraId="546484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1896" w:type="dxa"/>
            <w:shd w:val="clear" w:color="auto" w:fill="auto"/>
            <w:vAlign w:val="center"/>
          </w:tcPr>
          <w:p w14:paraId="189F31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4175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71" w:type="dxa"/>
            <w:vMerge w:val="continue"/>
            <w:shd w:val="clear" w:color="auto" w:fill="auto"/>
            <w:vAlign w:val="center"/>
          </w:tcPr>
          <w:p w14:paraId="26E5A0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0C28301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蔬果园乌木玫瑰洗衣凝珠</w:t>
            </w:r>
          </w:p>
        </w:tc>
        <w:tc>
          <w:tcPr>
            <w:tcW w:w="1617" w:type="dxa"/>
            <w:shd w:val="clear" w:color="auto" w:fill="auto"/>
            <w:vAlign w:val="center"/>
          </w:tcPr>
          <w:p w14:paraId="37EC076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suk garden/蔬果园</w:t>
            </w:r>
          </w:p>
        </w:tc>
        <w:tc>
          <w:tcPr>
            <w:tcW w:w="1941" w:type="dxa"/>
            <w:shd w:val="clear" w:color="auto" w:fill="auto"/>
            <w:vAlign w:val="center"/>
          </w:tcPr>
          <w:p w14:paraId="545AFD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30颗/盒</w:t>
            </w:r>
          </w:p>
        </w:tc>
        <w:tc>
          <w:tcPr>
            <w:tcW w:w="1296" w:type="dxa"/>
            <w:shd w:val="clear" w:color="auto" w:fill="auto"/>
            <w:vAlign w:val="center"/>
          </w:tcPr>
          <w:p w14:paraId="4A58AE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1896" w:type="dxa"/>
            <w:shd w:val="clear" w:color="auto" w:fill="auto"/>
            <w:vAlign w:val="center"/>
          </w:tcPr>
          <w:p w14:paraId="1EA03F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68A7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236235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87047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运动抽绳束口双肩包</w:t>
            </w:r>
          </w:p>
        </w:tc>
        <w:tc>
          <w:tcPr>
            <w:tcW w:w="1617" w:type="dxa"/>
            <w:shd w:val="clear" w:color="auto" w:fill="auto"/>
            <w:vAlign w:val="center"/>
          </w:tcPr>
          <w:p w14:paraId="1D5BCD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加印城商置业LOGO</w:t>
            </w:r>
          </w:p>
        </w:tc>
        <w:tc>
          <w:tcPr>
            <w:tcW w:w="1941" w:type="dxa"/>
            <w:shd w:val="clear" w:color="auto" w:fill="auto"/>
            <w:vAlign w:val="center"/>
          </w:tcPr>
          <w:p w14:paraId="2761AB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38*42cm米色厚帆布（内部有隔层）</w:t>
            </w:r>
          </w:p>
        </w:tc>
        <w:tc>
          <w:tcPr>
            <w:tcW w:w="1296" w:type="dxa"/>
            <w:shd w:val="clear" w:color="auto" w:fill="auto"/>
            <w:vAlign w:val="center"/>
          </w:tcPr>
          <w:p w14:paraId="4E0847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44个</w:t>
            </w:r>
          </w:p>
        </w:tc>
        <w:tc>
          <w:tcPr>
            <w:tcW w:w="1896" w:type="dxa"/>
            <w:shd w:val="clear" w:color="auto" w:fill="auto"/>
            <w:vAlign w:val="center"/>
          </w:tcPr>
          <w:p w14:paraId="707DA2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以上货物按要求均打包至双肩包中</w:t>
            </w:r>
          </w:p>
        </w:tc>
      </w:tr>
      <w:tr w14:paraId="385D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restart"/>
            <w:shd w:val="clear" w:color="auto" w:fill="auto"/>
            <w:vAlign w:val="center"/>
          </w:tcPr>
          <w:p w14:paraId="4B166A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水务建设公司（员工类）</w:t>
            </w:r>
          </w:p>
        </w:tc>
        <w:tc>
          <w:tcPr>
            <w:tcW w:w="1652" w:type="dxa"/>
            <w:shd w:val="clear" w:color="auto" w:fill="auto"/>
            <w:vAlign w:val="center"/>
          </w:tcPr>
          <w:p w14:paraId="0D5F38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龙虎人丹</w:t>
            </w:r>
          </w:p>
        </w:tc>
        <w:tc>
          <w:tcPr>
            <w:tcW w:w="1617" w:type="dxa"/>
            <w:shd w:val="clear" w:color="auto" w:fill="auto"/>
            <w:vAlign w:val="center"/>
          </w:tcPr>
          <w:p w14:paraId="3A633A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6E5961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40mg*100粒</w:t>
            </w:r>
          </w:p>
        </w:tc>
        <w:tc>
          <w:tcPr>
            <w:tcW w:w="1296" w:type="dxa"/>
            <w:shd w:val="clear" w:color="auto" w:fill="auto"/>
            <w:vAlign w:val="center"/>
          </w:tcPr>
          <w:p w14:paraId="744055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1896" w:type="dxa"/>
            <w:shd w:val="clear" w:color="auto" w:fill="auto"/>
            <w:vAlign w:val="center"/>
          </w:tcPr>
          <w:p w14:paraId="30B91B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67D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0157A2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32249D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太极藿香正气颗粒</w:t>
            </w:r>
          </w:p>
        </w:tc>
        <w:tc>
          <w:tcPr>
            <w:tcW w:w="1617" w:type="dxa"/>
            <w:shd w:val="clear" w:color="auto" w:fill="auto"/>
            <w:vAlign w:val="center"/>
          </w:tcPr>
          <w:p w14:paraId="6D3E7E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太极</w:t>
            </w:r>
          </w:p>
        </w:tc>
        <w:tc>
          <w:tcPr>
            <w:tcW w:w="1941" w:type="dxa"/>
            <w:shd w:val="clear" w:color="auto" w:fill="auto"/>
            <w:vAlign w:val="center"/>
          </w:tcPr>
          <w:p w14:paraId="5B0ADE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10g*10袋/盒</w:t>
            </w:r>
          </w:p>
        </w:tc>
        <w:tc>
          <w:tcPr>
            <w:tcW w:w="1296" w:type="dxa"/>
            <w:shd w:val="clear" w:color="auto" w:fill="auto"/>
            <w:vAlign w:val="center"/>
          </w:tcPr>
          <w:p w14:paraId="257558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1896" w:type="dxa"/>
            <w:shd w:val="clear" w:color="auto" w:fill="auto"/>
            <w:vAlign w:val="center"/>
          </w:tcPr>
          <w:p w14:paraId="42478A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6E05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57C9D0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78B578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十滴水</w:t>
            </w:r>
          </w:p>
        </w:tc>
        <w:tc>
          <w:tcPr>
            <w:tcW w:w="1617" w:type="dxa"/>
            <w:shd w:val="clear" w:color="auto" w:fill="auto"/>
            <w:vAlign w:val="center"/>
          </w:tcPr>
          <w:p w14:paraId="6051AF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慧宝源</w:t>
            </w:r>
          </w:p>
        </w:tc>
        <w:tc>
          <w:tcPr>
            <w:tcW w:w="1941" w:type="dxa"/>
            <w:shd w:val="clear" w:color="auto" w:fill="auto"/>
            <w:vAlign w:val="center"/>
          </w:tcPr>
          <w:p w14:paraId="7CF408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5ml*10支</w:t>
            </w:r>
          </w:p>
        </w:tc>
        <w:tc>
          <w:tcPr>
            <w:tcW w:w="1296" w:type="dxa"/>
            <w:shd w:val="clear" w:color="auto" w:fill="auto"/>
            <w:vAlign w:val="center"/>
          </w:tcPr>
          <w:p w14:paraId="4A5F3A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1896" w:type="dxa"/>
            <w:shd w:val="clear" w:color="auto" w:fill="auto"/>
            <w:vAlign w:val="center"/>
          </w:tcPr>
          <w:p w14:paraId="425352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5114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301B9A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B3C1F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金银花香型驱蚊液</w:t>
            </w:r>
          </w:p>
        </w:tc>
        <w:tc>
          <w:tcPr>
            <w:tcW w:w="1617" w:type="dxa"/>
            <w:shd w:val="clear" w:color="auto" w:fill="auto"/>
            <w:vAlign w:val="center"/>
          </w:tcPr>
          <w:p w14:paraId="256720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雷达</w:t>
            </w:r>
          </w:p>
        </w:tc>
        <w:tc>
          <w:tcPr>
            <w:tcW w:w="1941" w:type="dxa"/>
            <w:shd w:val="clear" w:color="auto" w:fill="auto"/>
            <w:vAlign w:val="center"/>
          </w:tcPr>
          <w:p w14:paraId="227093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100ml</w:t>
            </w:r>
          </w:p>
        </w:tc>
        <w:tc>
          <w:tcPr>
            <w:tcW w:w="1296" w:type="dxa"/>
            <w:shd w:val="clear" w:color="auto" w:fill="auto"/>
            <w:vAlign w:val="center"/>
          </w:tcPr>
          <w:p w14:paraId="5BB4F0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1896" w:type="dxa"/>
            <w:shd w:val="clear" w:color="auto" w:fill="auto"/>
            <w:vAlign w:val="center"/>
          </w:tcPr>
          <w:p w14:paraId="58632D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51E4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13F203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73E0D0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藏红花油</w:t>
            </w:r>
          </w:p>
        </w:tc>
        <w:tc>
          <w:tcPr>
            <w:tcW w:w="1617" w:type="dxa"/>
            <w:shd w:val="clear" w:color="auto" w:fill="auto"/>
            <w:vAlign w:val="center"/>
          </w:tcPr>
          <w:p w14:paraId="2E2ACE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香港九龙大药房</w:t>
            </w:r>
          </w:p>
        </w:tc>
        <w:tc>
          <w:tcPr>
            <w:tcW w:w="1941" w:type="dxa"/>
            <w:shd w:val="clear" w:color="auto" w:fill="auto"/>
            <w:vAlign w:val="center"/>
          </w:tcPr>
          <w:p w14:paraId="39B351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50ml</w:t>
            </w:r>
          </w:p>
        </w:tc>
        <w:tc>
          <w:tcPr>
            <w:tcW w:w="1296" w:type="dxa"/>
            <w:shd w:val="clear" w:color="auto" w:fill="auto"/>
            <w:vAlign w:val="center"/>
          </w:tcPr>
          <w:p w14:paraId="4826A1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1896" w:type="dxa"/>
            <w:shd w:val="clear" w:color="auto" w:fill="auto"/>
            <w:vAlign w:val="center"/>
          </w:tcPr>
          <w:p w14:paraId="683821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58C3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74D329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3C810E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风油精</w:t>
            </w:r>
          </w:p>
        </w:tc>
        <w:tc>
          <w:tcPr>
            <w:tcW w:w="1617" w:type="dxa"/>
            <w:shd w:val="clear" w:color="auto" w:fill="auto"/>
            <w:vAlign w:val="center"/>
          </w:tcPr>
          <w:p w14:paraId="7DC78D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水仙</w:t>
            </w:r>
          </w:p>
        </w:tc>
        <w:tc>
          <w:tcPr>
            <w:tcW w:w="1941" w:type="dxa"/>
            <w:shd w:val="clear" w:color="auto" w:fill="auto"/>
            <w:vAlign w:val="center"/>
          </w:tcPr>
          <w:p w14:paraId="6111D5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10g/盒</w:t>
            </w:r>
          </w:p>
        </w:tc>
        <w:tc>
          <w:tcPr>
            <w:tcW w:w="1296" w:type="dxa"/>
            <w:shd w:val="clear" w:color="auto" w:fill="auto"/>
            <w:vAlign w:val="center"/>
          </w:tcPr>
          <w:p w14:paraId="1C3611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366盒</w:t>
            </w:r>
          </w:p>
        </w:tc>
        <w:tc>
          <w:tcPr>
            <w:tcW w:w="1896" w:type="dxa"/>
            <w:shd w:val="clear" w:color="auto" w:fill="auto"/>
            <w:vAlign w:val="center"/>
          </w:tcPr>
          <w:p w14:paraId="0DAD59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2盒/人</w:t>
            </w:r>
          </w:p>
        </w:tc>
      </w:tr>
      <w:tr w14:paraId="2675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600401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0E7F76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复方薄荷脑鼻用吸入剂</w:t>
            </w:r>
          </w:p>
        </w:tc>
        <w:tc>
          <w:tcPr>
            <w:tcW w:w="1617" w:type="dxa"/>
            <w:shd w:val="clear" w:color="auto" w:fill="auto"/>
            <w:vAlign w:val="center"/>
          </w:tcPr>
          <w:p w14:paraId="03F7E1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曼秀雷敦</w:t>
            </w:r>
          </w:p>
        </w:tc>
        <w:tc>
          <w:tcPr>
            <w:tcW w:w="1941" w:type="dxa"/>
            <w:shd w:val="clear" w:color="auto" w:fill="auto"/>
            <w:vAlign w:val="center"/>
          </w:tcPr>
          <w:p w14:paraId="74647B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支</w:t>
            </w:r>
          </w:p>
        </w:tc>
        <w:tc>
          <w:tcPr>
            <w:tcW w:w="1296" w:type="dxa"/>
            <w:shd w:val="clear" w:color="auto" w:fill="auto"/>
            <w:vAlign w:val="center"/>
          </w:tcPr>
          <w:p w14:paraId="244AD5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183支</w:t>
            </w:r>
          </w:p>
        </w:tc>
        <w:tc>
          <w:tcPr>
            <w:tcW w:w="1896" w:type="dxa"/>
            <w:shd w:val="clear" w:color="auto" w:fill="auto"/>
            <w:vAlign w:val="center"/>
          </w:tcPr>
          <w:p w14:paraId="6B42017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1支/人</w:t>
            </w:r>
          </w:p>
        </w:tc>
      </w:tr>
      <w:tr w14:paraId="11E2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681BBD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35F9D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蒙脱石散</w:t>
            </w:r>
          </w:p>
        </w:tc>
        <w:tc>
          <w:tcPr>
            <w:tcW w:w="1617" w:type="dxa"/>
            <w:shd w:val="clear" w:color="auto" w:fill="auto"/>
            <w:vAlign w:val="center"/>
          </w:tcPr>
          <w:p w14:paraId="4CF859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思密达</w:t>
            </w:r>
          </w:p>
        </w:tc>
        <w:tc>
          <w:tcPr>
            <w:tcW w:w="1941" w:type="dxa"/>
            <w:shd w:val="clear" w:color="auto" w:fill="auto"/>
            <w:vAlign w:val="center"/>
          </w:tcPr>
          <w:p w14:paraId="762835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3g*10袋/盒</w:t>
            </w:r>
          </w:p>
        </w:tc>
        <w:tc>
          <w:tcPr>
            <w:tcW w:w="1296" w:type="dxa"/>
            <w:shd w:val="clear" w:color="auto" w:fill="auto"/>
            <w:vAlign w:val="center"/>
          </w:tcPr>
          <w:p w14:paraId="16BB7A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1896" w:type="dxa"/>
            <w:shd w:val="clear" w:color="auto" w:fill="auto"/>
            <w:vAlign w:val="center"/>
          </w:tcPr>
          <w:p w14:paraId="475C7D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4B96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7C701B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066E78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夏季防晒喷雾</w:t>
            </w:r>
          </w:p>
        </w:tc>
        <w:tc>
          <w:tcPr>
            <w:tcW w:w="1617" w:type="dxa"/>
            <w:shd w:val="clear" w:color="auto" w:fill="auto"/>
            <w:vAlign w:val="center"/>
          </w:tcPr>
          <w:p w14:paraId="28DFB0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维特丝水晶倍护防晒喷雾</w:t>
            </w:r>
          </w:p>
        </w:tc>
        <w:tc>
          <w:tcPr>
            <w:tcW w:w="1941" w:type="dxa"/>
            <w:shd w:val="clear" w:color="auto" w:fill="auto"/>
            <w:vAlign w:val="center"/>
          </w:tcPr>
          <w:p w14:paraId="66D8A1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SPF50 200ml</w:t>
            </w:r>
          </w:p>
        </w:tc>
        <w:tc>
          <w:tcPr>
            <w:tcW w:w="1296" w:type="dxa"/>
            <w:shd w:val="clear" w:color="auto" w:fill="auto"/>
            <w:vAlign w:val="center"/>
          </w:tcPr>
          <w:p w14:paraId="6C94F8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183支</w:t>
            </w:r>
          </w:p>
        </w:tc>
        <w:tc>
          <w:tcPr>
            <w:tcW w:w="1896" w:type="dxa"/>
            <w:shd w:val="clear" w:color="auto" w:fill="auto"/>
            <w:vAlign w:val="center"/>
          </w:tcPr>
          <w:p w14:paraId="1B8A85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1支/人</w:t>
            </w:r>
          </w:p>
        </w:tc>
      </w:tr>
      <w:tr w14:paraId="31C4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153D20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DD613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龙虎花露水</w:t>
            </w:r>
          </w:p>
        </w:tc>
        <w:tc>
          <w:tcPr>
            <w:tcW w:w="1617" w:type="dxa"/>
            <w:shd w:val="clear" w:color="auto" w:fill="auto"/>
            <w:vAlign w:val="center"/>
          </w:tcPr>
          <w:p w14:paraId="3E920F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2C20F6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180mL</w:t>
            </w:r>
          </w:p>
        </w:tc>
        <w:tc>
          <w:tcPr>
            <w:tcW w:w="1296" w:type="dxa"/>
            <w:shd w:val="clear" w:color="auto" w:fill="auto"/>
            <w:vAlign w:val="center"/>
          </w:tcPr>
          <w:p w14:paraId="612E2C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1896" w:type="dxa"/>
            <w:shd w:val="clear" w:color="auto" w:fill="auto"/>
            <w:vAlign w:val="center"/>
          </w:tcPr>
          <w:p w14:paraId="4A9467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1189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5D8B47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5E0B2B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龙虎薄荷膏</w:t>
            </w:r>
          </w:p>
        </w:tc>
        <w:tc>
          <w:tcPr>
            <w:tcW w:w="1617" w:type="dxa"/>
            <w:shd w:val="clear" w:color="auto" w:fill="auto"/>
            <w:vAlign w:val="center"/>
          </w:tcPr>
          <w:p w14:paraId="141EBE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34C195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w:t>
            </w:r>
          </w:p>
        </w:tc>
        <w:tc>
          <w:tcPr>
            <w:tcW w:w="1296" w:type="dxa"/>
            <w:shd w:val="clear" w:color="auto" w:fill="auto"/>
            <w:vAlign w:val="center"/>
          </w:tcPr>
          <w:p w14:paraId="2AD8EC6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1896" w:type="dxa"/>
            <w:shd w:val="clear" w:color="auto" w:fill="auto"/>
            <w:vAlign w:val="center"/>
          </w:tcPr>
          <w:p w14:paraId="57E54A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149B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19B7BA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05DE5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纯棉毛巾</w:t>
            </w:r>
          </w:p>
        </w:tc>
        <w:tc>
          <w:tcPr>
            <w:tcW w:w="1617" w:type="dxa"/>
            <w:shd w:val="clear" w:color="auto" w:fill="auto"/>
            <w:vAlign w:val="center"/>
          </w:tcPr>
          <w:p w14:paraId="04AE38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洁丽雅</w:t>
            </w:r>
          </w:p>
        </w:tc>
        <w:tc>
          <w:tcPr>
            <w:tcW w:w="1941" w:type="dxa"/>
            <w:shd w:val="clear" w:color="auto" w:fill="auto"/>
            <w:vAlign w:val="center"/>
          </w:tcPr>
          <w:p w14:paraId="08B133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96" w:type="dxa"/>
            <w:shd w:val="clear" w:color="auto" w:fill="auto"/>
            <w:vAlign w:val="center"/>
          </w:tcPr>
          <w:p w14:paraId="4B16E5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366条</w:t>
            </w:r>
          </w:p>
        </w:tc>
        <w:tc>
          <w:tcPr>
            <w:tcW w:w="1896" w:type="dxa"/>
            <w:shd w:val="clear" w:color="auto" w:fill="auto"/>
            <w:vAlign w:val="center"/>
          </w:tcPr>
          <w:p w14:paraId="585ED61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2条/人</w:t>
            </w:r>
          </w:p>
        </w:tc>
      </w:tr>
      <w:tr w14:paraId="3511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5A1DAD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379A72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VS沙宣蓬蓬瓶洗发水</w:t>
            </w:r>
          </w:p>
        </w:tc>
        <w:tc>
          <w:tcPr>
            <w:tcW w:w="1617" w:type="dxa"/>
            <w:shd w:val="clear" w:color="auto" w:fill="auto"/>
            <w:vAlign w:val="center"/>
          </w:tcPr>
          <w:p w14:paraId="630B33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沙宣</w:t>
            </w:r>
          </w:p>
        </w:tc>
        <w:tc>
          <w:tcPr>
            <w:tcW w:w="1941" w:type="dxa"/>
            <w:shd w:val="clear" w:color="auto" w:fill="auto"/>
            <w:vAlign w:val="center"/>
          </w:tcPr>
          <w:p w14:paraId="4B6B40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310ml</w:t>
            </w:r>
          </w:p>
        </w:tc>
        <w:tc>
          <w:tcPr>
            <w:tcW w:w="1296" w:type="dxa"/>
            <w:shd w:val="clear" w:color="auto" w:fill="auto"/>
            <w:vAlign w:val="center"/>
          </w:tcPr>
          <w:p w14:paraId="39ED38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1896" w:type="dxa"/>
            <w:shd w:val="clear" w:color="auto" w:fill="auto"/>
            <w:vAlign w:val="center"/>
          </w:tcPr>
          <w:p w14:paraId="6D6CE9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073E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6552D0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26C70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蔬果园乌木玫瑰洗衣凝珠</w:t>
            </w:r>
          </w:p>
        </w:tc>
        <w:tc>
          <w:tcPr>
            <w:tcW w:w="1617" w:type="dxa"/>
            <w:shd w:val="clear" w:color="auto" w:fill="auto"/>
            <w:vAlign w:val="center"/>
          </w:tcPr>
          <w:p w14:paraId="176355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suk garden/蔬果园</w:t>
            </w:r>
          </w:p>
        </w:tc>
        <w:tc>
          <w:tcPr>
            <w:tcW w:w="1941" w:type="dxa"/>
            <w:shd w:val="clear" w:color="auto" w:fill="auto"/>
            <w:vAlign w:val="center"/>
          </w:tcPr>
          <w:p w14:paraId="6F6B2B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30颗*1盒</w:t>
            </w:r>
          </w:p>
        </w:tc>
        <w:tc>
          <w:tcPr>
            <w:tcW w:w="1296" w:type="dxa"/>
            <w:shd w:val="clear" w:color="auto" w:fill="auto"/>
            <w:vAlign w:val="center"/>
          </w:tcPr>
          <w:p w14:paraId="0828AB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1896" w:type="dxa"/>
            <w:shd w:val="clear" w:color="auto" w:fill="auto"/>
            <w:vAlign w:val="center"/>
          </w:tcPr>
          <w:p w14:paraId="1E3996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338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3705AA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6CFB1F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运动抽绳束口双肩包</w:t>
            </w:r>
          </w:p>
        </w:tc>
        <w:tc>
          <w:tcPr>
            <w:tcW w:w="1617" w:type="dxa"/>
            <w:shd w:val="clear" w:color="auto" w:fill="auto"/>
            <w:vAlign w:val="center"/>
          </w:tcPr>
          <w:p w14:paraId="38ACBD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加印城商置业LOGO</w:t>
            </w:r>
          </w:p>
        </w:tc>
        <w:tc>
          <w:tcPr>
            <w:tcW w:w="1941" w:type="dxa"/>
            <w:shd w:val="clear" w:color="auto" w:fill="auto"/>
            <w:vAlign w:val="center"/>
          </w:tcPr>
          <w:p w14:paraId="75AD44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38*42cm米色厚帆布（内部有隔层）</w:t>
            </w:r>
          </w:p>
        </w:tc>
        <w:tc>
          <w:tcPr>
            <w:tcW w:w="1296" w:type="dxa"/>
            <w:shd w:val="clear" w:color="auto" w:fill="auto"/>
            <w:vAlign w:val="center"/>
          </w:tcPr>
          <w:p w14:paraId="7259C7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183个</w:t>
            </w:r>
          </w:p>
        </w:tc>
        <w:tc>
          <w:tcPr>
            <w:tcW w:w="1896" w:type="dxa"/>
            <w:shd w:val="clear" w:color="auto" w:fill="auto"/>
            <w:vAlign w:val="center"/>
          </w:tcPr>
          <w:p w14:paraId="4AAF60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以上货物按要求均打包至双肩包中</w:t>
            </w:r>
          </w:p>
        </w:tc>
      </w:tr>
      <w:tr w14:paraId="103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restart"/>
            <w:shd w:val="clear" w:color="auto" w:fill="auto"/>
            <w:vAlign w:val="center"/>
          </w:tcPr>
          <w:p w14:paraId="422494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水务建设公司（慰问类）</w:t>
            </w:r>
          </w:p>
        </w:tc>
        <w:tc>
          <w:tcPr>
            <w:tcW w:w="1652" w:type="dxa"/>
            <w:shd w:val="clear" w:color="auto" w:fill="auto"/>
            <w:vAlign w:val="center"/>
          </w:tcPr>
          <w:p w14:paraId="1358EF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龙虎人丹</w:t>
            </w:r>
          </w:p>
        </w:tc>
        <w:tc>
          <w:tcPr>
            <w:tcW w:w="1617" w:type="dxa"/>
            <w:shd w:val="clear" w:color="auto" w:fill="auto"/>
            <w:vAlign w:val="center"/>
          </w:tcPr>
          <w:p w14:paraId="1B7133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941" w:type="dxa"/>
            <w:shd w:val="clear" w:color="auto" w:fill="auto"/>
            <w:vAlign w:val="center"/>
          </w:tcPr>
          <w:p w14:paraId="5081AA1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40mg*100粒</w:t>
            </w:r>
          </w:p>
        </w:tc>
        <w:tc>
          <w:tcPr>
            <w:tcW w:w="1296" w:type="dxa"/>
            <w:shd w:val="clear" w:color="auto" w:fill="auto"/>
            <w:vAlign w:val="center"/>
          </w:tcPr>
          <w:p w14:paraId="2565FC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1046盒</w:t>
            </w:r>
          </w:p>
        </w:tc>
        <w:tc>
          <w:tcPr>
            <w:tcW w:w="1896" w:type="dxa"/>
            <w:shd w:val="clear" w:color="auto" w:fill="auto"/>
            <w:vAlign w:val="center"/>
          </w:tcPr>
          <w:p w14:paraId="717049C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45B5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4C78A1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813E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太极藿香正气颗粒</w:t>
            </w:r>
          </w:p>
        </w:tc>
        <w:tc>
          <w:tcPr>
            <w:tcW w:w="1617" w:type="dxa"/>
            <w:shd w:val="clear" w:color="auto" w:fill="auto"/>
            <w:vAlign w:val="center"/>
          </w:tcPr>
          <w:p w14:paraId="45C1B6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太极</w:t>
            </w:r>
          </w:p>
        </w:tc>
        <w:tc>
          <w:tcPr>
            <w:tcW w:w="1941" w:type="dxa"/>
            <w:shd w:val="clear" w:color="auto" w:fill="auto"/>
            <w:vAlign w:val="center"/>
          </w:tcPr>
          <w:p w14:paraId="6FEC46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10g*10袋/盒</w:t>
            </w:r>
          </w:p>
        </w:tc>
        <w:tc>
          <w:tcPr>
            <w:tcW w:w="1296" w:type="dxa"/>
            <w:shd w:val="clear" w:color="auto" w:fill="auto"/>
            <w:vAlign w:val="center"/>
          </w:tcPr>
          <w:p w14:paraId="2416CC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1046盒</w:t>
            </w:r>
          </w:p>
        </w:tc>
        <w:tc>
          <w:tcPr>
            <w:tcW w:w="1896" w:type="dxa"/>
            <w:shd w:val="clear" w:color="auto" w:fill="auto"/>
            <w:vAlign w:val="center"/>
          </w:tcPr>
          <w:p w14:paraId="3EB4FA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1037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21299C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5C0EEA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十滴水</w:t>
            </w:r>
          </w:p>
        </w:tc>
        <w:tc>
          <w:tcPr>
            <w:tcW w:w="1617" w:type="dxa"/>
            <w:shd w:val="clear" w:color="auto" w:fill="auto"/>
            <w:vAlign w:val="center"/>
          </w:tcPr>
          <w:p w14:paraId="579F4B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慧宝源</w:t>
            </w:r>
          </w:p>
        </w:tc>
        <w:tc>
          <w:tcPr>
            <w:tcW w:w="1941" w:type="dxa"/>
            <w:shd w:val="clear" w:color="auto" w:fill="auto"/>
            <w:vAlign w:val="center"/>
          </w:tcPr>
          <w:p w14:paraId="0F4BB3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5ml*10支</w:t>
            </w:r>
          </w:p>
        </w:tc>
        <w:tc>
          <w:tcPr>
            <w:tcW w:w="1296" w:type="dxa"/>
            <w:shd w:val="clear" w:color="auto" w:fill="auto"/>
            <w:vAlign w:val="center"/>
          </w:tcPr>
          <w:p w14:paraId="54784E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1046支</w:t>
            </w:r>
          </w:p>
        </w:tc>
        <w:tc>
          <w:tcPr>
            <w:tcW w:w="1896" w:type="dxa"/>
            <w:shd w:val="clear" w:color="auto" w:fill="auto"/>
            <w:vAlign w:val="center"/>
          </w:tcPr>
          <w:p w14:paraId="2A1107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1支/人</w:t>
            </w:r>
          </w:p>
        </w:tc>
      </w:tr>
      <w:tr w14:paraId="57AD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2C57B9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2C4948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纯棉毛巾</w:t>
            </w:r>
          </w:p>
        </w:tc>
        <w:tc>
          <w:tcPr>
            <w:tcW w:w="1617" w:type="dxa"/>
            <w:shd w:val="clear" w:color="auto" w:fill="auto"/>
            <w:vAlign w:val="center"/>
          </w:tcPr>
          <w:p w14:paraId="727227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洁丽雅</w:t>
            </w:r>
          </w:p>
        </w:tc>
        <w:tc>
          <w:tcPr>
            <w:tcW w:w="1941" w:type="dxa"/>
            <w:shd w:val="clear" w:color="auto" w:fill="auto"/>
            <w:vAlign w:val="center"/>
          </w:tcPr>
          <w:p w14:paraId="600208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96" w:type="dxa"/>
            <w:shd w:val="clear" w:color="auto" w:fill="auto"/>
            <w:vAlign w:val="center"/>
          </w:tcPr>
          <w:p w14:paraId="7AF957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2092条</w:t>
            </w:r>
          </w:p>
        </w:tc>
        <w:tc>
          <w:tcPr>
            <w:tcW w:w="1896" w:type="dxa"/>
            <w:shd w:val="clear" w:color="auto" w:fill="auto"/>
            <w:vAlign w:val="center"/>
          </w:tcPr>
          <w:p w14:paraId="434F8CD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2条/人</w:t>
            </w:r>
          </w:p>
        </w:tc>
      </w:tr>
      <w:tr w14:paraId="2D70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2DE153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611AA4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VS沙宣蓬蓬瓶洗发水</w:t>
            </w:r>
          </w:p>
        </w:tc>
        <w:tc>
          <w:tcPr>
            <w:tcW w:w="1617" w:type="dxa"/>
            <w:shd w:val="clear" w:color="auto" w:fill="auto"/>
            <w:vAlign w:val="center"/>
          </w:tcPr>
          <w:p w14:paraId="0B73DB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沙宣</w:t>
            </w:r>
          </w:p>
        </w:tc>
        <w:tc>
          <w:tcPr>
            <w:tcW w:w="1941" w:type="dxa"/>
            <w:shd w:val="clear" w:color="auto" w:fill="auto"/>
            <w:vAlign w:val="center"/>
          </w:tcPr>
          <w:p w14:paraId="5A065A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310ml</w:t>
            </w:r>
          </w:p>
        </w:tc>
        <w:tc>
          <w:tcPr>
            <w:tcW w:w="1296" w:type="dxa"/>
            <w:shd w:val="clear" w:color="auto" w:fill="auto"/>
            <w:vAlign w:val="center"/>
          </w:tcPr>
          <w:p w14:paraId="069682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1046瓶</w:t>
            </w:r>
          </w:p>
        </w:tc>
        <w:tc>
          <w:tcPr>
            <w:tcW w:w="1896" w:type="dxa"/>
            <w:shd w:val="clear" w:color="auto" w:fill="auto"/>
            <w:vAlign w:val="center"/>
          </w:tcPr>
          <w:p w14:paraId="3B616A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1瓶/人</w:t>
            </w:r>
          </w:p>
        </w:tc>
      </w:tr>
      <w:tr w14:paraId="2169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316C0C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48E455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蔬果园乌木玫瑰洗衣凝珠</w:t>
            </w:r>
          </w:p>
        </w:tc>
        <w:tc>
          <w:tcPr>
            <w:tcW w:w="1617" w:type="dxa"/>
            <w:shd w:val="clear" w:color="auto" w:fill="auto"/>
            <w:vAlign w:val="center"/>
          </w:tcPr>
          <w:p w14:paraId="1B3564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suk garden/蔬果园</w:t>
            </w:r>
          </w:p>
        </w:tc>
        <w:tc>
          <w:tcPr>
            <w:tcW w:w="1941" w:type="dxa"/>
            <w:shd w:val="clear" w:color="auto" w:fill="auto"/>
            <w:vAlign w:val="center"/>
          </w:tcPr>
          <w:p w14:paraId="0D0D8C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30颗*1盒</w:t>
            </w:r>
          </w:p>
        </w:tc>
        <w:tc>
          <w:tcPr>
            <w:tcW w:w="1296" w:type="dxa"/>
            <w:shd w:val="clear" w:color="auto" w:fill="auto"/>
            <w:vAlign w:val="center"/>
          </w:tcPr>
          <w:p w14:paraId="6D6D30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1046盒</w:t>
            </w:r>
          </w:p>
        </w:tc>
        <w:tc>
          <w:tcPr>
            <w:tcW w:w="1896" w:type="dxa"/>
            <w:shd w:val="clear" w:color="auto" w:fill="auto"/>
            <w:vAlign w:val="center"/>
          </w:tcPr>
          <w:p w14:paraId="4EB15E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1盒/人</w:t>
            </w:r>
          </w:p>
        </w:tc>
      </w:tr>
      <w:tr w14:paraId="205E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1" w:type="dxa"/>
            <w:vMerge w:val="continue"/>
            <w:shd w:val="clear" w:color="auto" w:fill="auto"/>
            <w:vAlign w:val="center"/>
          </w:tcPr>
          <w:p w14:paraId="3EED69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652" w:type="dxa"/>
            <w:shd w:val="clear" w:color="auto" w:fill="auto"/>
            <w:vAlign w:val="center"/>
          </w:tcPr>
          <w:p w14:paraId="157614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运动抽绳束口双肩包</w:t>
            </w:r>
          </w:p>
        </w:tc>
        <w:tc>
          <w:tcPr>
            <w:tcW w:w="1617" w:type="dxa"/>
            <w:shd w:val="clear" w:color="auto" w:fill="auto"/>
            <w:vAlign w:val="center"/>
          </w:tcPr>
          <w:p w14:paraId="018F14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加印城商置业LOGO</w:t>
            </w:r>
          </w:p>
        </w:tc>
        <w:tc>
          <w:tcPr>
            <w:tcW w:w="1941" w:type="dxa"/>
            <w:shd w:val="clear" w:color="auto" w:fill="auto"/>
            <w:vAlign w:val="center"/>
          </w:tcPr>
          <w:p w14:paraId="613131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38*42cm米色厚帆布（内部有隔层）</w:t>
            </w:r>
          </w:p>
        </w:tc>
        <w:tc>
          <w:tcPr>
            <w:tcW w:w="1296" w:type="dxa"/>
            <w:shd w:val="clear" w:color="auto" w:fill="auto"/>
            <w:vAlign w:val="center"/>
          </w:tcPr>
          <w:p w14:paraId="601924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1046个</w:t>
            </w:r>
          </w:p>
        </w:tc>
        <w:tc>
          <w:tcPr>
            <w:tcW w:w="1896" w:type="dxa"/>
            <w:shd w:val="clear" w:color="auto" w:fill="auto"/>
            <w:vAlign w:val="center"/>
          </w:tcPr>
          <w:p w14:paraId="5E84F3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以上货物按要求均打包至双肩包中</w:t>
            </w:r>
          </w:p>
        </w:tc>
      </w:tr>
    </w:tbl>
    <w:p w14:paraId="195FED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注：</w:t>
      </w:r>
      <w:r>
        <w:rPr>
          <w:rFonts w:hint="eastAsia" w:ascii="仿宋_GB2312" w:hAnsi="仿宋_GB2312" w:eastAsia="仿宋_GB2312" w:cs="仿宋_GB2312"/>
          <w:color w:val="auto"/>
          <w:kern w:val="2"/>
          <w:sz w:val="24"/>
          <w:szCs w:val="24"/>
          <w:highlight w:val="none"/>
          <w:lang w:val="en-US" w:eastAsia="zh-CN" w:bidi="ar-SA"/>
        </w:rPr>
        <w:t>1.以上数量为预估数量，采购的实际需求数量届时存在增加或减少的可能，报价人在报价时须充分考虑可能承担的风险。 </w:t>
      </w:r>
    </w:p>
    <w:p w14:paraId="722446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2.中选人须确保采购人所收到所有产品包装无破损、漏气，产品没有损坏等现象。如采购人发现以上现象，中选人需补发同等份数的货物给采购人，且中选人承担补发货物产生的一切费用。</w:t>
      </w:r>
    </w:p>
    <w:p w14:paraId="6D6278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3.报价人必须确保商品为正品行货，且必须按照清单中要求的品牌提供，以上所有商品的生产日期需为2025年3月1日之后。</w:t>
      </w:r>
    </w:p>
    <w:p w14:paraId="197490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4.中选人应按照我方要求一份一包的形式，分拣包装好并按照采购人要求时间送达。</w:t>
      </w:r>
    </w:p>
    <w:p w14:paraId="6111515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rPr>
      </w:pPr>
      <w:r>
        <w:rPr>
          <w:rFonts w:hint="eastAsia" w:ascii="仿宋_GB2312" w:hAnsi="仿宋_GB2312" w:eastAsia="仿宋_GB2312" w:cs="仿宋_GB2312"/>
          <w:color w:val="auto"/>
          <w:kern w:val="2"/>
          <w:sz w:val="24"/>
          <w:szCs w:val="24"/>
          <w:highlight w:val="none"/>
          <w:lang w:val="en-US" w:eastAsia="zh-CN" w:bidi="ar-SA"/>
        </w:rPr>
        <w:t>5.中选人分别按需求清单与杭州城商文晖置业有限公司和杭州水务工程建设有限公司签订合同。</w:t>
      </w:r>
    </w:p>
    <w:p w14:paraId="3B44B37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二、服务期限</w:t>
      </w:r>
    </w:p>
    <w:p w14:paraId="158A7860">
      <w:pPr>
        <w:keepNext w:val="0"/>
        <w:keepLines w:val="0"/>
        <w:pageBreakBefore w:val="0"/>
        <w:kinsoku/>
        <w:wordWrap/>
        <w:overflowPunct/>
        <w:topLinePunct w:val="0"/>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1.自合同签订之日起15个工作日内完成供货。</w:t>
      </w:r>
    </w:p>
    <w:p w14:paraId="1D31F1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b/>
          <w:bCs/>
          <w:sz w:val="24"/>
          <w:szCs w:val="24"/>
          <w:highlight w:val="none"/>
          <w:lang w:val="en-US" w:eastAsia="zh-CN"/>
        </w:rPr>
        <w:t>服务要求</w:t>
      </w:r>
    </w:p>
    <w:p w14:paraId="60BF444F">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1.防暑降温药品和慰问品执行国家标准，药品包装必须符合外观质量要求及有关储存运输要求。</w:t>
      </w:r>
    </w:p>
    <w:p w14:paraId="2499B0B6">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2.交货地点；乙方按时送到甲方公司所在地</w:t>
      </w:r>
    </w:p>
    <w:p w14:paraId="4E3A4F90">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3.运输费用；由乙方承担</w:t>
      </w:r>
    </w:p>
    <w:p w14:paraId="2F358047">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4.到货要求：按甲方要求日期交货，并按照甲方要求按照每人壹份分装到位。验收时配备一人与甲方共同完成验收，验收须对货品数量、品牌、包装、生产日期等进行查验</w:t>
      </w:r>
    </w:p>
    <w:p w14:paraId="71CD7F9F">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5.结算方式：货到验收无误，乙方提供增值税专用发票，税率不限，甲方一个月内完成付款。</w:t>
      </w:r>
    </w:p>
    <w:p w14:paraId="52DAC4CE">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6.违约责任</w:t>
      </w:r>
    </w:p>
    <w:p w14:paraId="4BCCCA08">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color w:val="auto"/>
          <w:kern w:val="2"/>
          <w:sz w:val="24"/>
          <w:szCs w:val="24"/>
          <w:highlight w:val="none"/>
          <w:lang w:val="en-US" w:eastAsia="zh-CN" w:bidi="ar-SA"/>
        </w:rPr>
        <w:t>在合同期内，乙方应保质保量供货，同时必须具有 100%按时交付能力，逾期交货超过 5日的，甲方有权单方解除合同;如因乙方货物存在质量问题未按要求供货，乙方需按甲方要求给予退货、免费更换。因延迟交货、物品质量、物品错配等问题给甲方造成损失的，由乙方承担赔偿责任。</w:t>
      </w:r>
    </w:p>
    <w:p w14:paraId="166B78E1">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rPr>
        <w:t>报价要求</w:t>
      </w:r>
    </w:p>
    <w:p w14:paraId="397ADFDE">
      <w:pPr>
        <w:numPr>
          <w:ilvl w:val="255"/>
          <w:numId w:val="0"/>
        </w:num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woUserID w:val="2"/>
        </w:rPr>
        <w:t>本次报价包括所需货物的运输、供货、</w:t>
      </w:r>
      <w:r>
        <w:rPr>
          <w:rFonts w:hint="eastAsia" w:ascii="仿宋_GB2312" w:hAnsi="仿宋_GB2312" w:eastAsia="仿宋_GB2312" w:cs="仿宋_GB2312"/>
          <w:sz w:val="24"/>
          <w:szCs w:val="24"/>
          <w:lang w:val="en-US" w:eastAsia="zh-CN"/>
          <w:woUserID w:val="2"/>
        </w:rPr>
        <w:t>包装</w:t>
      </w:r>
      <w:r>
        <w:rPr>
          <w:rFonts w:hint="eastAsia" w:ascii="仿宋_GB2312" w:hAnsi="仿宋_GB2312" w:eastAsia="仿宋_GB2312" w:cs="仿宋_GB2312"/>
          <w:sz w:val="24"/>
          <w:szCs w:val="24"/>
          <w:woUserID w:val="2"/>
        </w:rPr>
        <w:t>、搬运、税费，及</w:t>
      </w:r>
      <w:r>
        <w:rPr>
          <w:rFonts w:hint="eastAsia" w:ascii="仿宋_GB2312" w:hAnsi="仿宋_GB2312" w:eastAsia="仿宋_GB2312" w:cs="仿宋_GB2312"/>
          <w:sz w:val="24"/>
          <w:szCs w:val="24"/>
          <w:lang w:val="en-US" w:eastAsia="zh-CN"/>
          <w:woUserID w:val="2"/>
        </w:rPr>
        <w:t>货物</w:t>
      </w:r>
      <w:r>
        <w:rPr>
          <w:rFonts w:hint="eastAsia" w:ascii="仿宋_GB2312" w:hAnsi="仿宋_GB2312" w:eastAsia="仿宋_GB2312" w:cs="仿宋_GB2312"/>
          <w:sz w:val="24"/>
          <w:szCs w:val="24"/>
          <w:woUserID w:val="2"/>
        </w:rPr>
        <w:t>移交前的保管、验收和移交、</w:t>
      </w:r>
      <w:r>
        <w:rPr>
          <w:rFonts w:hint="eastAsia" w:ascii="仿宋_GB2312" w:hAnsi="仿宋_GB2312" w:eastAsia="仿宋_GB2312" w:cs="仿宋_GB2312"/>
          <w:sz w:val="24"/>
          <w:szCs w:val="24"/>
          <w:lang w:val="en-US" w:eastAsia="zh-CN"/>
          <w:woUserID w:val="2"/>
        </w:rPr>
        <w:t>货物</w:t>
      </w:r>
      <w:r>
        <w:rPr>
          <w:rFonts w:hint="eastAsia" w:ascii="仿宋_GB2312" w:hAnsi="仿宋_GB2312" w:eastAsia="仿宋_GB2312" w:cs="仿宋_GB2312"/>
          <w:sz w:val="24"/>
          <w:szCs w:val="24"/>
          <w:woUserID w:val="2"/>
        </w:rPr>
        <w:t>质保等所有费用。</w:t>
      </w:r>
      <w:r>
        <w:rPr>
          <w:rStyle w:val="22"/>
          <w:rFonts w:hint="eastAsia" w:ascii="仿宋_GB2312" w:hAnsi="仿宋_GB2312" w:eastAsia="仿宋_GB2312" w:cs="仿宋_GB2312"/>
          <w:sz w:val="24"/>
          <w:szCs w:val="24"/>
        </w:rPr>
        <w:t>报价人需充分考虑整个服务时间内全部工作的所需费用，并包含在总报价中。</w:t>
      </w:r>
    </w:p>
    <w:p w14:paraId="634C0C86">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本项目最高限价为17万元，报价人</w:t>
      </w:r>
      <w:r>
        <w:rPr>
          <w:rFonts w:hint="eastAsia" w:ascii="仿宋_GB2312" w:hAnsi="仿宋_GB2312" w:eastAsia="仿宋_GB2312" w:cs="仿宋_GB2312"/>
          <w:b/>
          <w:bCs/>
          <w:sz w:val="24"/>
          <w:szCs w:val="24"/>
        </w:rPr>
        <w:t>报价</w:t>
      </w:r>
      <w:r>
        <w:rPr>
          <w:rFonts w:hint="eastAsia" w:ascii="仿宋_GB2312" w:hAnsi="仿宋_GB2312" w:eastAsia="仿宋_GB2312" w:cs="仿宋_GB2312"/>
          <w:b/>
          <w:bCs/>
          <w:sz w:val="24"/>
          <w:szCs w:val="24"/>
          <w:lang w:val="en-US" w:eastAsia="zh-CN"/>
        </w:rPr>
        <w:t>不得</w:t>
      </w:r>
      <w:r>
        <w:rPr>
          <w:rFonts w:hint="eastAsia" w:ascii="仿宋_GB2312" w:hAnsi="仿宋_GB2312" w:eastAsia="仿宋_GB2312" w:cs="仿宋_GB2312"/>
          <w:b/>
          <w:bCs/>
          <w:sz w:val="24"/>
          <w:szCs w:val="24"/>
        </w:rPr>
        <w:t>高于</w:t>
      </w:r>
      <w:r>
        <w:rPr>
          <w:rFonts w:hint="eastAsia" w:ascii="仿宋_GB2312" w:hAnsi="仿宋_GB2312" w:eastAsia="仿宋_GB2312" w:cs="仿宋_GB2312"/>
          <w:b/>
          <w:bCs/>
          <w:sz w:val="24"/>
          <w:szCs w:val="24"/>
          <w:lang w:val="en-US" w:eastAsia="zh-CN"/>
        </w:rPr>
        <w:t>最高限价17万元，</w:t>
      </w:r>
      <w:r>
        <w:rPr>
          <w:rFonts w:hint="eastAsia" w:ascii="仿宋_GB2312" w:hAnsi="仿宋_GB2312" w:eastAsia="仿宋_GB2312" w:cs="仿宋_GB2312"/>
          <w:b/>
          <w:bCs/>
          <w:sz w:val="24"/>
          <w:szCs w:val="24"/>
        </w:rPr>
        <w:t>凡超过最高限价作无效</w:t>
      </w:r>
      <w:r>
        <w:rPr>
          <w:rFonts w:hint="eastAsia" w:ascii="仿宋_GB2312" w:hAnsi="仿宋_GB2312" w:eastAsia="仿宋_GB2312" w:cs="仿宋_GB2312"/>
          <w:b/>
          <w:bCs/>
          <w:sz w:val="24"/>
          <w:szCs w:val="24"/>
          <w:lang w:val="en-US" w:eastAsia="zh-CN"/>
        </w:rPr>
        <w:t>报价</w:t>
      </w:r>
      <w:r>
        <w:rPr>
          <w:rFonts w:hint="eastAsia" w:ascii="仿宋_GB2312" w:hAnsi="仿宋_GB2312" w:eastAsia="仿宋_GB2312" w:cs="仿宋_GB2312"/>
          <w:b/>
          <w:bCs/>
          <w:sz w:val="24"/>
          <w:szCs w:val="24"/>
        </w:rPr>
        <w:t>处理。</w:t>
      </w:r>
    </w:p>
    <w:p w14:paraId="04D6A8AE">
      <w:pPr>
        <w:spacing w:line="360" w:lineRule="auto"/>
        <w:ind w:firstLine="480" w:firstLineChars="200"/>
        <w:rPr>
          <w:rFonts w:hint="eastAsia" w:ascii="仿宋_GB2312" w:hAnsi="仿宋_GB2312" w:eastAsia="仿宋_GB2312" w:cs="仿宋_GB2312"/>
          <w:b/>
          <w:bCs/>
          <w:sz w:val="24"/>
          <w:szCs w:val="24"/>
        </w:rPr>
      </w:pPr>
    </w:p>
    <w:p w14:paraId="17B133C9">
      <w:pPr>
        <w:rPr>
          <w:rFonts w:hint="eastAsia" w:ascii="仿宋_GB2312" w:hAnsi="仿宋_GB2312" w:eastAsia="仿宋_GB2312" w:cs="仿宋_GB2312"/>
        </w:rPr>
        <w:sectPr>
          <w:pgSz w:w="11906" w:h="16838"/>
          <w:pgMar w:top="1134" w:right="1134" w:bottom="1134" w:left="1418" w:header="851" w:footer="851" w:gutter="0"/>
          <w:pgNumType w:fmt="decimal"/>
          <w:cols w:space="425" w:num="1"/>
          <w:docGrid w:type="linesAndChars" w:linePitch="312" w:charSpace="0"/>
        </w:sectPr>
      </w:pPr>
    </w:p>
    <w:p w14:paraId="68CE713B">
      <w:pPr>
        <w:pStyle w:val="3"/>
        <w:rPr>
          <w:rFonts w:hint="eastAsia" w:ascii="仿宋_GB2312" w:hAnsi="仿宋_GB2312" w:eastAsia="仿宋_GB2312" w:cs="仿宋_GB2312"/>
          <w:b/>
          <w:bCs/>
          <w:sz w:val="32"/>
          <w:szCs w:val="28"/>
        </w:rPr>
      </w:pPr>
      <w:bookmarkStart w:id="6" w:name="_Toc8280"/>
      <w:bookmarkStart w:id="7" w:name="_Toc25480"/>
      <w:bookmarkStart w:id="8" w:name="_Toc5310"/>
      <w:r>
        <w:rPr>
          <w:rFonts w:hint="eastAsia" w:ascii="仿宋_GB2312" w:hAnsi="仿宋_GB2312" w:eastAsia="仿宋_GB2312" w:cs="仿宋_GB2312"/>
          <w:b/>
          <w:bCs/>
          <w:sz w:val="32"/>
          <w:szCs w:val="28"/>
        </w:rPr>
        <w:t xml:space="preserve">第三章 </w:t>
      </w:r>
      <w:r>
        <w:rPr>
          <w:rFonts w:hint="eastAsia" w:ascii="仿宋_GB2312" w:hAnsi="仿宋_GB2312" w:eastAsia="仿宋_GB2312" w:cs="仿宋_GB2312"/>
          <w:b/>
          <w:bCs/>
          <w:sz w:val="32"/>
          <w:szCs w:val="28"/>
          <w:highlight w:val="none"/>
        </w:rPr>
        <w:t>合同条款内容</w:t>
      </w:r>
      <w:bookmarkEnd w:id="6"/>
      <w:bookmarkEnd w:id="7"/>
      <w:bookmarkEnd w:id="8"/>
    </w:p>
    <w:p w14:paraId="497347FD">
      <w:pPr>
        <w:pStyle w:val="3"/>
        <w:rPr>
          <w:rFonts w:hint="eastAsia" w:ascii="仿宋_GB2312" w:hAnsi="仿宋_GB2312" w:eastAsia="仿宋_GB2312" w:cs="仿宋_GB2312"/>
          <w:b/>
          <w:bCs/>
          <w:sz w:val="32"/>
          <w:szCs w:val="28"/>
        </w:rPr>
      </w:pPr>
      <w:bookmarkStart w:id="9" w:name="_Toc1266"/>
      <w:bookmarkStart w:id="10" w:name="_Toc1888"/>
      <w:bookmarkStart w:id="11" w:name="_Toc7437"/>
    </w:p>
    <w:p w14:paraId="31225EDC">
      <w:pPr>
        <w:pStyle w:val="2"/>
        <w:keepNext w:val="0"/>
        <w:keepLines w:val="0"/>
        <w:pageBreakBefore w:val="0"/>
        <w:widowControl w:val="0"/>
        <w:tabs>
          <w:tab w:val="left" w:pos="4450"/>
        </w:tabs>
        <w:kinsoku w:val="0"/>
        <w:wordWrap/>
        <w:overflowPunct w:val="0"/>
        <w:topLinePunct w:val="0"/>
        <w:autoSpaceDE w:val="0"/>
        <w:autoSpaceDN w:val="0"/>
        <w:bidi w:val="0"/>
        <w:adjustRightInd w:val="0"/>
        <w:snapToGrid/>
        <w:spacing w:beforeLines="0" w:afterLines="0" w:line="360" w:lineRule="auto"/>
        <w:ind w:left="0" w:right="0" w:rightChars="0" w:firstLine="480" w:firstLineChars="200"/>
        <w:textAlignment w:val="auto"/>
        <w:rPr>
          <w:rFonts w:hint="eastAsia" w:ascii="仿宋_GB2312" w:hAnsi="仿宋_GB2312" w:eastAsia="仿宋_GB2312" w:cs="仿宋_GB2312"/>
          <w:b/>
          <w:spacing w:val="-14"/>
          <w:sz w:val="24"/>
          <w:szCs w:val="24"/>
          <w:u w:val="single"/>
          <w:lang w:eastAsia="zh"/>
          <w:woUserID w:val="3"/>
        </w:rPr>
      </w:pPr>
      <w:r>
        <w:rPr>
          <w:rFonts w:hint="eastAsia" w:ascii="仿宋_GB2312" w:hAnsi="仿宋_GB2312" w:eastAsia="仿宋_GB2312" w:cs="仿宋_GB2312"/>
          <w:b/>
          <w:sz w:val="24"/>
          <w:szCs w:val="24"/>
          <w:u w:val="single"/>
        </w:rPr>
        <w:t>甲方：</w:t>
      </w:r>
      <w:r>
        <w:rPr>
          <w:rFonts w:hint="eastAsia" w:ascii="仿宋_GB2312" w:hAnsi="仿宋_GB2312" w:eastAsia="仿宋_GB2312" w:cs="仿宋_GB2312"/>
          <w:b/>
          <w:sz w:val="24"/>
          <w:szCs w:val="24"/>
          <w:u w:val="single"/>
          <w:lang w:eastAsia="zh"/>
          <w:woUserID w:val="3"/>
        </w:rPr>
        <w:t xml:space="preserve">         </w:t>
      </w:r>
      <w:r>
        <w:rPr>
          <w:rFonts w:hint="eastAsia" w:ascii="仿宋_GB2312" w:hAnsi="仿宋_GB2312" w:eastAsia="仿宋_GB2312" w:cs="仿宋_GB2312"/>
          <w:b/>
          <w:sz w:val="24"/>
          <w:szCs w:val="24"/>
          <w:u w:val="single"/>
          <w:lang w:eastAsia="zh"/>
          <w:woUserID w:val="2"/>
        </w:rPr>
        <w:t xml:space="preserve">    </w:t>
      </w:r>
      <w:r>
        <w:rPr>
          <w:rFonts w:hint="eastAsia" w:ascii="仿宋_GB2312" w:hAnsi="仿宋_GB2312" w:eastAsia="仿宋_GB2312" w:cs="仿宋_GB2312"/>
          <w:b/>
          <w:sz w:val="24"/>
          <w:szCs w:val="24"/>
          <w:u w:val="single"/>
          <w:lang w:eastAsia="zh"/>
          <w:woUserID w:val="3"/>
        </w:rPr>
        <w:t xml:space="preserve">       </w:t>
      </w:r>
    </w:p>
    <w:p w14:paraId="268B8683">
      <w:pPr>
        <w:pStyle w:val="2"/>
        <w:keepNext w:val="0"/>
        <w:keepLines w:val="0"/>
        <w:pageBreakBefore w:val="0"/>
        <w:widowControl w:val="0"/>
        <w:tabs>
          <w:tab w:val="left" w:pos="4450"/>
        </w:tabs>
        <w:kinsoku w:val="0"/>
        <w:wordWrap/>
        <w:overflowPunct w:val="0"/>
        <w:topLinePunct w:val="0"/>
        <w:autoSpaceDE w:val="0"/>
        <w:autoSpaceDN w:val="0"/>
        <w:bidi w:val="0"/>
        <w:adjustRightInd w:val="0"/>
        <w:snapToGrid/>
        <w:spacing w:beforeLines="0" w:afterLines="0" w:line="360" w:lineRule="auto"/>
        <w:ind w:left="0" w:right="0" w:rightChars="0" w:firstLine="480" w:firstLineChars="200"/>
        <w:textAlignment w:val="auto"/>
        <w:rPr>
          <w:rFonts w:hint="eastAsia" w:ascii="仿宋_GB2312" w:hAnsi="仿宋_GB2312" w:eastAsia="仿宋_GB2312" w:cs="仿宋_GB2312"/>
          <w:b/>
          <w:sz w:val="24"/>
          <w:szCs w:val="24"/>
          <w:lang w:val="en-US" w:eastAsia="zh"/>
          <w:woUserID w:val="3"/>
        </w:rPr>
      </w:pPr>
      <w:r>
        <w:rPr>
          <w:rFonts w:hint="eastAsia" w:ascii="仿宋_GB2312" w:hAnsi="仿宋_GB2312" w:eastAsia="仿宋_GB2312" w:cs="仿宋_GB2312"/>
          <w:b/>
          <w:sz w:val="24"/>
          <w:szCs w:val="24"/>
          <w:u w:val="single"/>
        </w:rPr>
        <w:t>乙方：</w:t>
      </w:r>
      <w:r>
        <w:rPr>
          <w:rFonts w:hint="eastAsia" w:ascii="仿宋_GB2312" w:hAnsi="仿宋_GB2312" w:eastAsia="仿宋_GB2312" w:cs="仿宋_GB2312"/>
          <w:b/>
          <w:sz w:val="24"/>
          <w:szCs w:val="24"/>
          <w:u w:val="single"/>
          <w:lang w:eastAsia="zh"/>
          <w:woUserID w:val="3"/>
        </w:rPr>
        <w:t xml:space="preserve">             </w:t>
      </w:r>
      <w:r>
        <w:rPr>
          <w:rFonts w:hint="eastAsia" w:ascii="仿宋_GB2312" w:hAnsi="仿宋_GB2312" w:eastAsia="仿宋_GB2312" w:cs="仿宋_GB2312"/>
          <w:b/>
          <w:sz w:val="24"/>
          <w:szCs w:val="24"/>
          <w:u w:val="single"/>
          <w:lang w:eastAsia="zh"/>
          <w:woUserID w:val="2"/>
        </w:rPr>
        <w:t xml:space="preserve">      </w:t>
      </w:r>
      <w:r>
        <w:rPr>
          <w:rFonts w:hint="eastAsia" w:ascii="仿宋_GB2312" w:hAnsi="仿宋_GB2312" w:eastAsia="仿宋_GB2312" w:cs="仿宋_GB2312"/>
          <w:b/>
          <w:sz w:val="24"/>
          <w:szCs w:val="24"/>
          <w:u w:val="single"/>
          <w:lang w:eastAsia="zh"/>
          <w:woUserID w:val="3"/>
        </w:rPr>
        <w:t xml:space="preserve"> </w:t>
      </w:r>
    </w:p>
    <w:p w14:paraId="0A3914DA">
      <w:pPr>
        <w:pStyle w:val="2"/>
        <w:keepNext w:val="0"/>
        <w:keepLines w:val="0"/>
        <w:pageBreakBefore w:val="0"/>
        <w:widowControl w:val="0"/>
        <w:kinsoku w:val="0"/>
        <w:wordWrap/>
        <w:overflowPunct w:val="0"/>
        <w:topLinePunct w:val="0"/>
        <w:autoSpaceDE w:val="0"/>
        <w:autoSpaceDN w:val="0"/>
        <w:bidi w:val="0"/>
        <w:adjustRightInd w:val="0"/>
        <w:snapToGrid/>
        <w:spacing w:before="161" w:beforeLines="0" w:afterLines="0" w:line="360" w:lineRule="auto"/>
        <w:ind w:left="0" w:right="0" w:firstLine="420"/>
        <w:textAlignment w:val="auto"/>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根据《中华人民共和国民法典》、《中华人民共和国产品质量法》等有关法律、法规的规定，同时在平等、公平、诚实和信用的原则下，经双方协商一致，订立本合同。</w:t>
      </w:r>
    </w:p>
    <w:p w14:paraId="45D593CB">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right="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一、货物名称、暂定数量、合同金额和合同期（本合同为单价合同，以实际送货量为</w:t>
      </w:r>
      <w:r>
        <w:rPr>
          <w:rFonts w:hint="eastAsia" w:ascii="仿宋_GB2312" w:hAnsi="仿宋_GB2312" w:eastAsia="仿宋_GB2312" w:cs="仿宋_GB2312"/>
          <w:b/>
          <w:sz w:val="24"/>
          <w:szCs w:val="24"/>
        </w:rPr>
        <w:t>准）：</w:t>
      </w:r>
    </w:p>
    <w:p w14:paraId="232B714E">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right="0" w:firstLine="480"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eastAsia="zh"/>
          <w:woUserID w:val="2"/>
        </w:rPr>
        <w:t>.</w:t>
      </w:r>
      <w:r>
        <w:rPr>
          <w:rFonts w:hint="eastAsia" w:ascii="仿宋_GB2312" w:hAnsi="仿宋_GB2312" w:eastAsia="仿宋_GB2312" w:cs="仿宋_GB2312"/>
          <w:b/>
          <w:sz w:val="24"/>
          <w:szCs w:val="24"/>
          <w:lang w:val="en-US" w:eastAsia="zh-CN"/>
        </w:rPr>
        <w:t>货物清单</w:t>
      </w:r>
      <w:r>
        <w:rPr>
          <w:rFonts w:hint="eastAsia" w:ascii="仿宋_GB2312" w:hAnsi="仿宋_GB2312" w:eastAsia="仿宋_GB2312" w:cs="仿宋_GB2312"/>
          <w:b/>
          <w:sz w:val="24"/>
          <w:szCs w:val="24"/>
          <w:lang w:eastAsia="zh-CN"/>
        </w:rPr>
        <w:t>：</w:t>
      </w:r>
    </w:p>
    <w:tbl>
      <w:tblPr>
        <w:tblStyle w:val="2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9"/>
        <w:gridCol w:w="1305"/>
        <w:gridCol w:w="1170"/>
        <w:gridCol w:w="1085"/>
        <w:gridCol w:w="975"/>
        <w:gridCol w:w="799"/>
        <w:gridCol w:w="951"/>
        <w:gridCol w:w="1656"/>
      </w:tblGrid>
      <w:tr w14:paraId="523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4" w:hRule="atLeast"/>
          <w:jc w:val="center"/>
        </w:trPr>
        <w:tc>
          <w:tcPr>
            <w:tcW w:w="659" w:type="dxa"/>
            <w:noWrap w:val="0"/>
            <w:vAlign w:val="center"/>
          </w:tcPr>
          <w:p w14:paraId="4D7DB0DC">
            <w:pPr>
              <w:widowControl/>
              <w:spacing w:line="360" w:lineRule="auto"/>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序号</w:t>
            </w:r>
          </w:p>
        </w:tc>
        <w:tc>
          <w:tcPr>
            <w:tcW w:w="1305" w:type="dxa"/>
            <w:noWrap w:val="0"/>
            <w:vAlign w:val="center"/>
          </w:tcPr>
          <w:p w14:paraId="5F91B1DA">
            <w:pPr>
              <w:widowControl/>
              <w:spacing w:line="360"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产品</w:t>
            </w:r>
            <w:r>
              <w:rPr>
                <w:rFonts w:hint="eastAsia" w:ascii="仿宋_GB2312" w:hAnsi="仿宋_GB2312" w:eastAsia="仿宋_GB2312" w:cs="仿宋_GB2312"/>
                <w:color w:val="auto"/>
                <w:kern w:val="0"/>
                <w:sz w:val="24"/>
                <w:szCs w:val="24"/>
                <w:highlight w:val="none"/>
                <w:lang w:bidi="ar"/>
              </w:rPr>
              <w:t>名称</w:t>
            </w:r>
          </w:p>
        </w:tc>
        <w:tc>
          <w:tcPr>
            <w:tcW w:w="1170" w:type="dxa"/>
            <w:noWrap w:val="0"/>
            <w:vAlign w:val="center"/>
          </w:tcPr>
          <w:p w14:paraId="0AD0C344">
            <w:pPr>
              <w:widowControl/>
              <w:spacing w:line="360" w:lineRule="auto"/>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品牌</w:t>
            </w:r>
          </w:p>
        </w:tc>
        <w:tc>
          <w:tcPr>
            <w:tcW w:w="1085" w:type="dxa"/>
            <w:noWrap w:val="0"/>
            <w:vAlign w:val="center"/>
          </w:tcPr>
          <w:p w14:paraId="714360C8">
            <w:pPr>
              <w:widowControl/>
              <w:spacing w:line="360"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w:t>
            </w:r>
          </w:p>
        </w:tc>
        <w:tc>
          <w:tcPr>
            <w:tcW w:w="975" w:type="dxa"/>
            <w:noWrap w:val="0"/>
            <w:vAlign w:val="center"/>
          </w:tcPr>
          <w:p w14:paraId="28FD4333">
            <w:pPr>
              <w:widowControl/>
              <w:spacing w:line="360"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799" w:type="dxa"/>
            <w:noWrap w:val="0"/>
            <w:vAlign w:val="center"/>
          </w:tcPr>
          <w:p w14:paraId="6DC45D9A">
            <w:pPr>
              <w:widowControl/>
              <w:spacing w:line="360"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单价</w:t>
            </w:r>
          </w:p>
        </w:tc>
        <w:tc>
          <w:tcPr>
            <w:tcW w:w="951" w:type="dxa"/>
            <w:noWrap w:val="0"/>
            <w:vAlign w:val="center"/>
          </w:tcPr>
          <w:p w14:paraId="041176EA">
            <w:pPr>
              <w:widowControl/>
              <w:spacing w:line="360"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总金额</w:t>
            </w:r>
          </w:p>
        </w:tc>
        <w:tc>
          <w:tcPr>
            <w:tcW w:w="1656" w:type="dxa"/>
            <w:noWrap w:val="0"/>
            <w:vAlign w:val="center"/>
          </w:tcPr>
          <w:p w14:paraId="10E5B9B8">
            <w:pPr>
              <w:widowControl/>
              <w:spacing w:line="360" w:lineRule="auto"/>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供货期</w:t>
            </w:r>
          </w:p>
        </w:tc>
      </w:tr>
      <w:tr w14:paraId="0B8E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659" w:type="dxa"/>
            <w:noWrap w:val="0"/>
            <w:vAlign w:val="center"/>
          </w:tcPr>
          <w:p w14:paraId="282A22DA">
            <w:pPr>
              <w:spacing w:line="360" w:lineRule="auto"/>
              <w:jc w:val="center"/>
              <w:rPr>
                <w:rFonts w:hint="eastAsia" w:ascii="仿宋_GB2312" w:hAnsi="仿宋_GB2312" w:eastAsia="仿宋_GB2312" w:cs="仿宋_GB2312"/>
                <w:color w:val="auto"/>
                <w:kern w:val="0"/>
                <w:sz w:val="24"/>
                <w:szCs w:val="24"/>
                <w:highlight w:val="none"/>
                <w:lang w:bidi="ar"/>
              </w:rPr>
            </w:pPr>
          </w:p>
        </w:tc>
        <w:tc>
          <w:tcPr>
            <w:tcW w:w="1305" w:type="dxa"/>
            <w:noWrap w:val="0"/>
            <w:vAlign w:val="center"/>
          </w:tcPr>
          <w:p w14:paraId="1C9A782C">
            <w:pPr>
              <w:spacing w:line="360" w:lineRule="auto"/>
              <w:jc w:val="center"/>
              <w:rPr>
                <w:rFonts w:hint="eastAsia" w:ascii="仿宋_GB2312" w:hAnsi="仿宋_GB2312" w:eastAsia="仿宋_GB2312" w:cs="仿宋_GB2312"/>
                <w:color w:val="auto"/>
                <w:kern w:val="0"/>
                <w:sz w:val="24"/>
                <w:szCs w:val="24"/>
                <w:highlight w:val="none"/>
                <w:lang w:bidi="ar"/>
              </w:rPr>
            </w:pPr>
          </w:p>
        </w:tc>
        <w:tc>
          <w:tcPr>
            <w:tcW w:w="1170" w:type="dxa"/>
            <w:noWrap w:val="0"/>
            <w:vAlign w:val="center"/>
          </w:tcPr>
          <w:p w14:paraId="3F10D840">
            <w:pPr>
              <w:keepNext w:val="0"/>
              <w:keepLines w:val="0"/>
              <w:widowControl/>
              <w:suppressLineNumbers w:val="0"/>
              <w:spacing w:line="360" w:lineRule="auto"/>
              <w:jc w:val="center"/>
              <w:textAlignment w:val="center"/>
              <w:rPr>
                <w:rFonts w:hint="eastAsia" w:ascii="仿宋_GB2312" w:hAnsi="仿宋_GB2312" w:eastAsia="仿宋_GB2312" w:cs="仿宋_GB2312"/>
                <w:color w:val="auto"/>
                <w:sz w:val="24"/>
                <w:szCs w:val="24"/>
                <w:highlight w:val="none"/>
              </w:rPr>
            </w:pPr>
          </w:p>
        </w:tc>
        <w:tc>
          <w:tcPr>
            <w:tcW w:w="1085" w:type="dxa"/>
            <w:noWrap w:val="0"/>
            <w:vAlign w:val="center"/>
          </w:tcPr>
          <w:p w14:paraId="4489AC62">
            <w:pPr>
              <w:spacing w:line="360" w:lineRule="auto"/>
              <w:jc w:val="center"/>
              <w:rPr>
                <w:rFonts w:hint="eastAsia" w:ascii="仿宋_GB2312" w:hAnsi="仿宋_GB2312" w:eastAsia="仿宋_GB2312" w:cs="仿宋_GB2312"/>
                <w:color w:val="auto"/>
                <w:sz w:val="24"/>
                <w:szCs w:val="24"/>
                <w:highlight w:val="none"/>
                <w:lang w:val="en-US" w:eastAsia="zh-CN"/>
              </w:rPr>
            </w:pPr>
          </w:p>
        </w:tc>
        <w:tc>
          <w:tcPr>
            <w:tcW w:w="975" w:type="dxa"/>
            <w:noWrap w:val="0"/>
            <w:vAlign w:val="center"/>
          </w:tcPr>
          <w:p w14:paraId="422D9F21">
            <w:pPr>
              <w:widowControl/>
              <w:spacing w:line="360" w:lineRule="auto"/>
              <w:jc w:val="center"/>
              <w:textAlignment w:val="center"/>
              <w:rPr>
                <w:rFonts w:hint="eastAsia" w:ascii="仿宋_GB2312" w:hAnsi="仿宋_GB2312" w:eastAsia="仿宋_GB2312" w:cs="仿宋_GB2312"/>
                <w:color w:val="auto"/>
                <w:sz w:val="24"/>
                <w:szCs w:val="24"/>
                <w:highlight w:val="none"/>
              </w:rPr>
            </w:pPr>
          </w:p>
        </w:tc>
        <w:tc>
          <w:tcPr>
            <w:tcW w:w="799" w:type="dxa"/>
            <w:noWrap w:val="0"/>
            <w:vAlign w:val="center"/>
          </w:tcPr>
          <w:p w14:paraId="15084246">
            <w:pPr>
              <w:keepNext w:val="0"/>
              <w:keepLines w:val="0"/>
              <w:widowControl/>
              <w:suppressLineNumbers w:val="0"/>
              <w:spacing w:line="360" w:lineRule="auto"/>
              <w:jc w:val="center"/>
              <w:textAlignment w:val="center"/>
              <w:rPr>
                <w:rFonts w:hint="eastAsia" w:ascii="仿宋_GB2312" w:hAnsi="仿宋_GB2312" w:eastAsia="仿宋_GB2312" w:cs="仿宋_GB2312"/>
                <w:color w:val="auto"/>
                <w:kern w:val="0"/>
                <w:sz w:val="24"/>
                <w:szCs w:val="24"/>
                <w:highlight w:val="none"/>
              </w:rPr>
            </w:pPr>
          </w:p>
        </w:tc>
        <w:tc>
          <w:tcPr>
            <w:tcW w:w="951" w:type="dxa"/>
            <w:noWrap w:val="0"/>
            <w:vAlign w:val="center"/>
          </w:tcPr>
          <w:p w14:paraId="44310BBD">
            <w:pPr>
              <w:keepNext w:val="0"/>
              <w:keepLines w:val="0"/>
              <w:widowControl/>
              <w:suppressLineNumbers w:val="0"/>
              <w:spacing w:line="360" w:lineRule="auto"/>
              <w:jc w:val="center"/>
              <w:textAlignment w:val="center"/>
              <w:rPr>
                <w:rFonts w:hint="eastAsia" w:ascii="仿宋_GB2312" w:hAnsi="仿宋_GB2312" w:eastAsia="仿宋_GB2312" w:cs="仿宋_GB2312"/>
                <w:color w:val="auto"/>
                <w:sz w:val="24"/>
                <w:szCs w:val="24"/>
                <w:highlight w:val="none"/>
                <w:lang w:val="en-US" w:eastAsia="zh-CN"/>
              </w:rPr>
            </w:pPr>
          </w:p>
        </w:tc>
        <w:tc>
          <w:tcPr>
            <w:tcW w:w="1656" w:type="dxa"/>
            <w:noWrap w:val="0"/>
            <w:vAlign w:val="center"/>
          </w:tcPr>
          <w:p w14:paraId="72560A82">
            <w:pPr>
              <w:widowControl/>
              <w:spacing w:line="360" w:lineRule="auto"/>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按采购文件中要求</w:t>
            </w:r>
          </w:p>
        </w:tc>
      </w:tr>
      <w:tr w14:paraId="6F87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jc w:val="center"/>
        </w:trPr>
        <w:tc>
          <w:tcPr>
            <w:tcW w:w="659" w:type="dxa"/>
            <w:noWrap w:val="0"/>
            <w:vAlign w:val="center"/>
          </w:tcPr>
          <w:p w14:paraId="23CA45E6">
            <w:pPr>
              <w:widowControl/>
              <w:spacing w:line="360" w:lineRule="auto"/>
              <w:jc w:val="center"/>
              <w:textAlignment w:val="center"/>
              <w:rPr>
                <w:rFonts w:hint="eastAsia" w:ascii="仿宋_GB2312" w:hAnsi="仿宋_GB2312" w:eastAsia="仿宋_GB2312" w:cs="仿宋_GB2312"/>
                <w:b/>
                <w:bCs/>
                <w:color w:val="auto"/>
                <w:kern w:val="0"/>
                <w:sz w:val="24"/>
                <w:szCs w:val="24"/>
                <w:highlight w:val="none"/>
                <w:lang w:bidi="ar"/>
              </w:rPr>
            </w:pPr>
          </w:p>
        </w:tc>
        <w:tc>
          <w:tcPr>
            <w:tcW w:w="4535" w:type="dxa"/>
            <w:gridSpan w:val="4"/>
            <w:noWrap w:val="0"/>
            <w:vAlign w:val="center"/>
          </w:tcPr>
          <w:p w14:paraId="3B7FAC7C">
            <w:pPr>
              <w:widowControl/>
              <w:spacing w:line="360" w:lineRule="auto"/>
              <w:jc w:val="center"/>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
                <w:bCs/>
                <w:color w:val="auto"/>
                <w:kern w:val="0"/>
                <w:sz w:val="24"/>
                <w:szCs w:val="24"/>
                <w:highlight w:val="none"/>
                <w:lang w:bidi="ar"/>
              </w:rPr>
              <w:t>合计</w:t>
            </w:r>
          </w:p>
        </w:tc>
        <w:tc>
          <w:tcPr>
            <w:tcW w:w="1750" w:type="dxa"/>
            <w:gridSpan w:val="2"/>
            <w:noWrap w:val="0"/>
            <w:vAlign w:val="center"/>
          </w:tcPr>
          <w:p w14:paraId="1BE8128D">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w:t>
            </w:r>
          </w:p>
        </w:tc>
        <w:tc>
          <w:tcPr>
            <w:tcW w:w="1656" w:type="dxa"/>
            <w:noWrap w:val="0"/>
            <w:vAlign w:val="center"/>
          </w:tcPr>
          <w:p w14:paraId="691CFE98">
            <w:pPr>
              <w:widowControl/>
              <w:spacing w:line="360" w:lineRule="auto"/>
              <w:jc w:val="center"/>
              <w:textAlignment w:val="center"/>
              <w:rPr>
                <w:rFonts w:hint="eastAsia" w:ascii="仿宋_GB2312" w:hAnsi="仿宋_GB2312" w:eastAsia="仿宋_GB2312" w:cs="仿宋_GB2312"/>
                <w:color w:val="auto"/>
                <w:kern w:val="0"/>
                <w:sz w:val="24"/>
                <w:szCs w:val="24"/>
                <w:highlight w:val="none"/>
                <w:lang w:bidi="ar"/>
              </w:rPr>
            </w:pPr>
          </w:p>
        </w:tc>
      </w:tr>
    </w:tbl>
    <w:p w14:paraId="2D3E0BD4">
      <w:pPr>
        <w:pStyle w:val="2"/>
        <w:keepNext w:val="0"/>
        <w:keepLines w:val="0"/>
        <w:pageBreakBefore w:val="0"/>
        <w:widowControl w:val="0"/>
        <w:kinsoku/>
        <w:wordWrap/>
        <w:overflowPunct/>
        <w:topLinePunct w:val="0"/>
        <w:autoSpaceDE w:val="0"/>
        <w:autoSpaceDN w:val="0"/>
        <w:bidi w:val="0"/>
        <w:adjustRightInd w:val="0"/>
        <w:snapToGrid/>
        <w:spacing w:line="360" w:lineRule="auto"/>
        <w:ind w:left="0" w:right="0" w:firstLine="516" w:firstLineChars="200"/>
        <w:textAlignment w:val="auto"/>
        <w:rPr>
          <w:rFonts w:hint="eastAsia" w:ascii="仿宋_GB2312" w:hAnsi="仿宋_GB2312" w:eastAsia="仿宋_GB2312" w:cs="仿宋_GB2312"/>
          <w:spacing w:val="9"/>
          <w:sz w:val="24"/>
          <w:szCs w:val="24"/>
        </w:rPr>
      </w:pPr>
    </w:p>
    <w:p w14:paraId="1D6574C9">
      <w:pPr>
        <w:pStyle w:val="2"/>
        <w:keepNext w:val="0"/>
        <w:keepLines w:val="0"/>
        <w:pageBreakBefore w:val="0"/>
        <w:widowControl w:val="0"/>
        <w:kinsoku/>
        <w:wordWrap/>
        <w:overflowPunct/>
        <w:topLinePunct w:val="0"/>
        <w:autoSpaceDE w:val="0"/>
        <w:autoSpaceDN w:val="0"/>
        <w:bidi w:val="0"/>
        <w:adjustRightInd w:val="0"/>
        <w:snapToGrid/>
        <w:spacing w:line="360" w:lineRule="auto"/>
        <w:ind w:left="0" w:right="0" w:firstLine="516"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spacing w:val="9"/>
          <w:sz w:val="24"/>
          <w:szCs w:val="24"/>
        </w:rPr>
        <w:t>本合同</w:t>
      </w:r>
      <w:r>
        <w:rPr>
          <w:rFonts w:hint="eastAsia" w:ascii="仿宋_GB2312" w:hAnsi="仿宋_GB2312" w:eastAsia="仿宋_GB2312" w:cs="仿宋_GB2312"/>
          <w:spacing w:val="9"/>
          <w:sz w:val="24"/>
          <w:szCs w:val="24"/>
          <w:lang w:val="en-US" w:eastAsia="zh-CN"/>
        </w:rPr>
        <w:t>暂定总</w:t>
      </w:r>
      <w:r>
        <w:rPr>
          <w:rFonts w:hint="eastAsia" w:ascii="仿宋_GB2312" w:hAnsi="仿宋_GB2312" w:eastAsia="仿宋_GB2312" w:cs="仿宋_GB2312"/>
          <w:spacing w:val="9"/>
          <w:sz w:val="24"/>
          <w:szCs w:val="24"/>
        </w:rPr>
        <w:t>价含税合计</w:t>
      </w:r>
      <w:r>
        <w:rPr>
          <w:rFonts w:hint="eastAsia" w:ascii="仿宋_GB2312" w:hAnsi="仿宋_GB2312" w:eastAsia="仿宋_GB2312" w:cs="仿宋_GB2312"/>
          <w:spacing w:val="9"/>
          <w:sz w:val="24"/>
          <w:szCs w:val="24"/>
          <w:lang w:val="en-US" w:eastAsia="zh-CN"/>
        </w:rPr>
        <w:t xml:space="preserve">    </w:t>
      </w:r>
      <w:r>
        <w:rPr>
          <w:rFonts w:hint="eastAsia" w:ascii="仿宋_GB2312" w:hAnsi="仿宋_GB2312" w:eastAsia="仿宋_GB2312" w:cs="仿宋_GB2312"/>
          <w:spacing w:val="9"/>
          <w:sz w:val="24"/>
          <w:szCs w:val="24"/>
        </w:rPr>
        <w:t>元，即人民币</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lang w:val="en-US" w:eastAsia="zh-CN"/>
        </w:rPr>
        <w:t xml:space="preserve">大写）     </w:t>
      </w:r>
      <w:r>
        <w:rPr>
          <w:rFonts w:hint="eastAsia" w:ascii="仿宋_GB2312" w:hAnsi="仿宋_GB2312" w:eastAsia="仿宋_GB2312" w:cs="仿宋_GB2312"/>
          <w:spacing w:val="9"/>
          <w:sz w:val="24"/>
          <w:szCs w:val="24"/>
        </w:rPr>
        <w:t>整，增值税税率</w:t>
      </w:r>
      <w:r>
        <w:rPr>
          <w:rFonts w:hint="eastAsia" w:ascii="仿宋_GB2312" w:hAnsi="仿宋_GB2312" w:eastAsia="仿宋_GB2312" w:cs="仿宋_GB2312"/>
          <w:spacing w:val="9"/>
          <w:sz w:val="24"/>
          <w:szCs w:val="24"/>
          <w:lang w:val="en-US" w:eastAsia="zh-CN"/>
        </w:rPr>
        <w:t xml:space="preserve">  </w:t>
      </w:r>
      <w:r>
        <w:rPr>
          <w:rFonts w:hint="eastAsia" w:ascii="仿宋_GB2312" w:hAnsi="仿宋_GB2312" w:eastAsia="仿宋_GB2312" w:cs="仿宋_GB2312"/>
          <w:spacing w:val="9"/>
          <w:sz w:val="24"/>
          <w:szCs w:val="24"/>
        </w:rPr>
        <w:t>%。货物综合单价=货物单价（不含税）×（ 1+增值税税率</w:t>
      </w:r>
      <w:r>
        <w:rPr>
          <w:rFonts w:hint="eastAsia" w:ascii="仿宋_GB2312" w:hAnsi="仿宋_GB2312" w:eastAsia="仿宋_GB2312" w:cs="仿宋_GB2312"/>
          <w:spacing w:val="9"/>
          <w:sz w:val="24"/>
          <w:szCs w:val="24"/>
          <w:lang w:val="en-US" w:eastAsia="zh-CN"/>
        </w:rPr>
        <w:t xml:space="preserve">  </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9"/>
          <w:sz w:val="24"/>
          <w:szCs w:val="24"/>
          <w:lang w:val="en-US" w:eastAsia="zh-CN"/>
        </w:rPr>
        <w:t>。本合同约定的不含税价格不因国家税率变化而变化，若在合同履行期间，如遇国家税率政策调整，则价税合计相应调整。</w:t>
      </w:r>
    </w:p>
    <w:p w14:paraId="0D7E70D9">
      <w:pPr>
        <w:snapToGrid w:val="0"/>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二、货物质量要求及</w:t>
      </w:r>
      <w:r>
        <w:rPr>
          <w:rFonts w:hint="eastAsia" w:ascii="仿宋_GB2312" w:hAnsi="仿宋_GB2312" w:eastAsia="仿宋_GB2312" w:cs="仿宋_GB2312"/>
          <w:b/>
          <w:color w:val="auto"/>
          <w:sz w:val="24"/>
          <w:highlight w:val="none"/>
          <w:lang w:eastAsia="zh-CN"/>
        </w:rPr>
        <w:t>乙方</w:t>
      </w:r>
      <w:r>
        <w:rPr>
          <w:rFonts w:hint="eastAsia" w:ascii="仿宋_GB2312" w:hAnsi="仿宋_GB2312" w:eastAsia="仿宋_GB2312" w:cs="仿宋_GB2312"/>
          <w:b/>
          <w:color w:val="auto"/>
          <w:sz w:val="24"/>
          <w:highlight w:val="none"/>
        </w:rPr>
        <w:t>对质量负责条件和期限：</w:t>
      </w:r>
    </w:p>
    <w:p w14:paraId="363DDAB9">
      <w:pPr>
        <w:snapToGrid w:val="0"/>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产品的质量保证期为自验收合格之日起</w:t>
      </w:r>
      <w:r>
        <w:rPr>
          <w:rFonts w:hint="eastAsia" w:ascii="仿宋_GB2312" w:hAnsi="仿宋_GB2312" w:eastAsia="仿宋_GB2312" w:cs="仿宋_GB2312"/>
          <w:b/>
          <w:color w:val="auto"/>
          <w:sz w:val="24"/>
          <w:highlight w:val="none"/>
          <w:u w:val="single"/>
          <w:lang w:val="en-US" w:eastAsia="zh-CN"/>
        </w:rPr>
        <w:t>12</w:t>
      </w:r>
      <w:r>
        <w:rPr>
          <w:rFonts w:hint="eastAsia" w:ascii="仿宋_GB2312" w:hAnsi="仿宋_GB2312" w:eastAsia="仿宋_GB2312" w:cs="仿宋_GB2312"/>
          <w:b/>
          <w:color w:val="auto"/>
          <w:sz w:val="24"/>
          <w:highlight w:val="none"/>
        </w:rPr>
        <w:t>个月</w:t>
      </w:r>
      <w:r>
        <w:rPr>
          <w:rFonts w:hint="eastAsia" w:ascii="仿宋_GB2312" w:hAnsi="仿宋_GB2312" w:eastAsia="仿宋_GB2312" w:cs="仿宋_GB2312"/>
          <w:color w:val="auto"/>
          <w:sz w:val="24"/>
          <w:highlight w:val="none"/>
        </w:rPr>
        <w:t>。</w:t>
      </w:r>
    </w:p>
    <w:p w14:paraId="45F6ECD0">
      <w:pPr>
        <w:snapToGrid w:val="0"/>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产品按相关国家标准及行业标准执行，并由</w:t>
      </w:r>
      <w:r>
        <w:rPr>
          <w:rFonts w:hint="eastAsia" w:ascii="仿宋_GB2312" w:hAnsi="仿宋_GB2312" w:eastAsia="仿宋_GB2312" w:cs="仿宋_GB2312"/>
          <w:color w:val="auto"/>
          <w:sz w:val="24"/>
          <w:highlight w:val="none"/>
          <w:lang w:val="en-US" w:eastAsia="zh-CN"/>
        </w:rPr>
        <w:t>乙方</w:t>
      </w:r>
      <w:r>
        <w:rPr>
          <w:rFonts w:hint="eastAsia" w:ascii="仿宋_GB2312" w:hAnsi="仿宋_GB2312" w:eastAsia="仿宋_GB2312" w:cs="仿宋_GB2312"/>
          <w:color w:val="auto"/>
          <w:sz w:val="24"/>
          <w:highlight w:val="none"/>
        </w:rPr>
        <w:t>提供相关证明材料。</w:t>
      </w:r>
    </w:p>
    <w:p w14:paraId="107D69CF">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   三、交货时间、地点和方式及安全责任：</w:t>
      </w:r>
    </w:p>
    <w:p w14:paraId="5A6671CF">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交货时间：</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将供货数量、送货地点通知</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须</w:t>
      </w:r>
      <w:r>
        <w:rPr>
          <w:rStyle w:val="37"/>
          <w:rFonts w:hint="eastAsia" w:ascii="仿宋_GB2312" w:hAnsi="仿宋_GB2312" w:eastAsia="仿宋_GB2312" w:cs="仿宋_GB2312"/>
          <w:color w:val="auto"/>
          <w:sz w:val="24"/>
          <w:highlight w:val="none"/>
        </w:rPr>
        <w:t>在</w:t>
      </w:r>
      <w:r>
        <w:rPr>
          <w:rStyle w:val="37"/>
          <w:rFonts w:hint="eastAsia" w:ascii="仿宋_GB2312" w:hAnsi="仿宋_GB2312" w:eastAsia="仿宋_GB2312" w:cs="仿宋_GB2312"/>
          <w:b/>
          <w:color w:val="auto"/>
          <w:sz w:val="24"/>
          <w:highlight w:val="none"/>
          <w:u w:val="single"/>
        </w:rPr>
        <w:t>合同约定的供货期内</w:t>
      </w:r>
      <w:r>
        <w:rPr>
          <w:rStyle w:val="37"/>
          <w:rFonts w:hint="eastAsia" w:ascii="仿宋_GB2312" w:hAnsi="仿宋_GB2312" w:eastAsia="仿宋_GB2312" w:cs="仿宋_GB2312"/>
          <w:color w:val="auto"/>
          <w:sz w:val="24"/>
          <w:highlight w:val="none"/>
        </w:rPr>
        <w:t>将货物送达指定地点。</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负责将所有货物运至</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项目现场指定地点交货并负责卸货。</w:t>
      </w:r>
    </w:p>
    <w:p w14:paraId="08C79391">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2</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交货地点：</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指定地点。</w:t>
      </w:r>
    </w:p>
    <w:p w14:paraId="006C7D72">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bCs/>
          <w:color w:val="auto"/>
          <w:sz w:val="24"/>
          <w:highlight w:val="none"/>
        </w:rPr>
        <w:t>交货</w:t>
      </w:r>
      <w:r>
        <w:rPr>
          <w:rFonts w:hint="eastAsia" w:ascii="仿宋_GB2312" w:hAnsi="仿宋_GB2312" w:eastAsia="仿宋_GB2312" w:cs="仿宋_GB2312"/>
          <w:color w:val="auto"/>
          <w:sz w:val="24"/>
          <w:highlight w:val="none"/>
        </w:rPr>
        <w:t>方式：专车或物流运输至</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项目现场指定地点，运费及搬送费由</w:t>
      </w:r>
      <w:r>
        <w:rPr>
          <w:rFonts w:hint="eastAsia" w:ascii="仿宋_GB2312" w:hAnsi="仿宋_GB2312" w:eastAsia="仿宋_GB2312" w:cs="仿宋_GB2312"/>
          <w:color w:val="auto"/>
          <w:sz w:val="24"/>
          <w:highlight w:val="none"/>
          <w:u w:val="single"/>
        </w:rPr>
        <w:t xml:space="preserve"> 卖 </w:t>
      </w:r>
      <w:r>
        <w:rPr>
          <w:rFonts w:hint="eastAsia" w:ascii="仿宋_GB2312" w:hAnsi="仿宋_GB2312" w:eastAsia="仿宋_GB2312" w:cs="仿宋_GB2312"/>
          <w:color w:val="auto"/>
          <w:sz w:val="24"/>
          <w:highlight w:val="none"/>
        </w:rPr>
        <w:t>方承担。</w:t>
      </w:r>
    </w:p>
    <w:p w14:paraId="6E5B63A5">
      <w:pPr>
        <w:spacing w:line="360" w:lineRule="auto"/>
        <w:ind w:firstLine="470"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四、货物</w:t>
      </w:r>
      <w:r>
        <w:rPr>
          <w:rFonts w:hint="eastAsia" w:ascii="仿宋_GB2312" w:hAnsi="仿宋_GB2312" w:eastAsia="仿宋_GB2312" w:cs="仿宋_GB2312"/>
          <w:b/>
          <w:color w:val="auto"/>
          <w:sz w:val="24"/>
          <w:highlight w:val="none"/>
          <w:lang w:val="en-US" w:eastAsia="zh-CN"/>
        </w:rPr>
        <w:t>验收</w:t>
      </w:r>
      <w:r>
        <w:rPr>
          <w:rFonts w:hint="eastAsia" w:ascii="仿宋_GB2312" w:hAnsi="仿宋_GB2312" w:eastAsia="仿宋_GB2312" w:cs="仿宋_GB2312"/>
          <w:b/>
          <w:bCs/>
          <w:color w:val="auto"/>
          <w:sz w:val="24"/>
          <w:highlight w:val="none"/>
        </w:rPr>
        <w:t>：</w:t>
      </w:r>
    </w:p>
    <w:p w14:paraId="10187132">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合同货物到达现场</w:t>
      </w:r>
      <w:r>
        <w:rPr>
          <w:rFonts w:hint="eastAsia" w:ascii="仿宋_GB2312" w:hAnsi="仿宋_GB2312" w:eastAsia="仿宋_GB2312" w:cs="仿宋_GB2312"/>
          <w:color w:val="auto"/>
          <w:sz w:val="24"/>
          <w:highlight w:val="none"/>
          <w:lang w:val="en-US" w:eastAsia="zh-CN"/>
        </w:rPr>
        <w:t>交付</w:t>
      </w:r>
      <w:r>
        <w:rPr>
          <w:rFonts w:hint="eastAsia" w:ascii="仿宋_GB2312" w:hAnsi="仿宋_GB2312" w:eastAsia="仿宋_GB2312" w:cs="仿宋_GB2312"/>
          <w:color w:val="auto"/>
          <w:sz w:val="24"/>
          <w:highlight w:val="none"/>
        </w:rPr>
        <w:t>后</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经</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确认与有关国家、行业标准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采购文件中技术要求</w:t>
      </w:r>
      <w:r>
        <w:rPr>
          <w:rFonts w:hint="eastAsia" w:ascii="仿宋_GB2312" w:hAnsi="仿宋_GB2312" w:eastAsia="仿宋_GB2312" w:cs="仿宋_GB2312"/>
          <w:color w:val="auto"/>
          <w:sz w:val="24"/>
          <w:highlight w:val="none"/>
        </w:rPr>
        <w:t>和合同的规定一起作为货物验收标准</w:t>
      </w:r>
      <w:r>
        <w:rPr>
          <w:rFonts w:hint="eastAsia" w:ascii="仿宋_GB2312" w:hAnsi="仿宋_GB2312" w:eastAsia="仿宋_GB2312" w:cs="仿宋_GB2312"/>
          <w:color w:val="auto"/>
          <w:sz w:val="24"/>
          <w:highlight w:val="none"/>
          <w:lang w:eastAsia="zh-CN"/>
        </w:rPr>
        <w:t>。</w:t>
      </w:r>
    </w:p>
    <w:p w14:paraId="605205C4">
      <w:pPr>
        <w:spacing w:line="360" w:lineRule="auto"/>
        <w:ind w:firstLine="480"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在检验过程中，如果发现由</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责任引起的包装损坏或有其他质量、数量上的问题，双方代表应在检验报告上签字确认，以作为</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处理或</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向</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索赔的依据。检验报告一式二份，双方各执一份。</w:t>
      </w:r>
    </w:p>
    <w:p w14:paraId="5B4BD307">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 xml:space="preserve">   *五、付款方式及质量保证金</w:t>
      </w:r>
      <w:r>
        <w:rPr>
          <w:rFonts w:hint="eastAsia" w:ascii="仿宋_GB2312" w:hAnsi="仿宋_GB2312" w:eastAsia="仿宋_GB2312" w:cs="仿宋_GB2312"/>
          <w:color w:val="auto"/>
          <w:sz w:val="24"/>
          <w:highlight w:val="none"/>
        </w:rPr>
        <w:t>：</w:t>
      </w:r>
    </w:p>
    <w:p w14:paraId="4F771F47">
      <w:pPr>
        <w:numPr>
          <w:ilvl w:val="0"/>
          <w:numId w:val="0"/>
        </w:numPr>
        <w:adjustRightInd w:val="0"/>
        <w:snapToGrid w:val="0"/>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货到现场</w:t>
      </w:r>
      <w:r>
        <w:rPr>
          <w:rFonts w:hint="eastAsia" w:ascii="仿宋_GB2312" w:hAnsi="仿宋_GB2312" w:eastAsia="仿宋_GB2312" w:cs="仿宋_GB2312"/>
          <w:b/>
          <w:color w:val="auto"/>
          <w:sz w:val="24"/>
          <w:highlight w:val="none"/>
          <w:lang w:val="en-US" w:eastAsia="zh-CN"/>
        </w:rPr>
        <w:t>经甲方验收合格后</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乙方</w:t>
      </w:r>
      <w:r>
        <w:rPr>
          <w:rFonts w:hint="eastAsia" w:ascii="仿宋_GB2312" w:hAnsi="仿宋_GB2312" w:eastAsia="仿宋_GB2312" w:cs="仿宋_GB2312"/>
          <w:b/>
          <w:color w:val="auto"/>
          <w:sz w:val="24"/>
          <w:highlight w:val="none"/>
        </w:rPr>
        <w:t>开</w:t>
      </w:r>
      <w:r>
        <w:rPr>
          <w:rFonts w:hint="eastAsia" w:ascii="仿宋_GB2312" w:hAnsi="仿宋_GB2312" w:eastAsia="仿宋_GB2312" w:cs="仿宋_GB2312"/>
          <w:b/>
          <w:color w:val="auto"/>
          <w:sz w:val="24"/>
          <w:highlight w:val="none"/>
          <w:lang w:val="en-US" w:eastAsia="zh-CN"/>
        </w:rPr>
        <w:t>具</w:t>
      </w:r>
      <w:r>
        <w:rPr>
          <w:rFonts w:hint="eastAsia" w:ascii="仿宋_GB2312" w:hAnsi="仿宋_GB2312" w:eastAsia="仿宋_GB2312" w:cs="仿宋_GB2312"/>
          <w:b/>
          <w:color w:val="auto"/>
          <w:sz w:val="24"/>
          <w:highlight w:val="none"/>
        </w:rPr>
        <w:t>全额增值税专票，一个月内</w:t>
      </w:r>
      <w:r>
        <w:rPr>
          <w:rFonts w:hint="eastAsia" w:ascii="仿宋_GB2312" w:hAnsi="仿宋_GB2312" w:eastAsia="仿宋_GB2312" w:cs="仿宋_GB2312"/>
          <w:b/>
          <w:color w:val="auto"/>
          <w:sz w:val="24"/>
          <w:highlight w:val="none"/>
          <w:lang w:eastAsia="zh-CN"/>
        </w:rPr>
        <w:t>甲方</w:t>
      </w:r>
      <w:r>
        <w:rPr>
          <w:rFonts w:hint="eastAsia" w:ascii="仿宋_GB2312" w:hAnsi="仿宋_GB2312" w:eastAsia="仿宋_GB2312" w:cs="仿宋_GB2312"/>
          <w:b/>
          <w:color w:val="auto"/>
          <w:sz w:val="24"/>
          <w:highlight w:val="none"/>
        </w:rPr>
        <w:t>支付</w:t>
      </w:r>
      <w:r>
        <w:rPr>
          <w:rFonts w:hint="eastAsia" w:ascii="仿宋_GB2312" w:hAnsi="仿宋_GB2312" w:eastAsia="仿宋_GB2312" w:cs="仿宋_GB2312"/>
          <w:b/>
          <w:color w:val="auto"/>
          <w:sz w:val="24"/>
          <w:highlight w:val="none"/>
          <w:lang w:val="en-US" w:eastAsia="zh-CN"/>
        </w:rPr>
        <w:t>至</w:t>
      </w:r>
      <w:r>
        <w:rPr>
          <w:rFonts w:hint="eastAsia" w:ascii="仿宋_GB2312" w:hAnsi="仿宋_GB2312" w:eastAsia="仿宋_GB2312" w:cs="仿宋_GB2312"/>
          <w:b/>
          <w:color w:val="auto"/>
          <w:sz w:val="24"/>
          <w:highlight w:val="none"/>
        </w:rPr>
        <w:t>合同价款的</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u w:val="single"/>
          <w:lang w:val="en-US" w:eastAsia="zh-CN"/>
        </w:rPr>
        <w:t>100</w:t>
      </w:r>
      <w:r>
        <w:rPr>
          <w:rFonts w:hint="eastAsia" w:ascii="仿宋_GB2312" w:hAnsi="仿宋_GB2312" w:eastAsia="仿宋_GB2312" w:cs="仿宋_GB2312"/>
          <w:b/>
          <w:color w:val="auto"/>
          <w:sz w:val="24"/>
          <w:highlight w:val="none"/>
          <w:u w:val="single"/>
        </w:rPr>
        <w:t xml:space="preserve"> %</w:t>
      </w:r>
      <w:r>
        <w:rPr>
          <w:rFonts w:hint="eastAsia" w:ascii="仿宋_GB2312" w:hAnsi="仿宋_GB2312" w:eastAsia="仿宋_GB2312" w:cs="仿宋_GB2312"/>
          <w:b/>
          <w:color w:val="auto"/>
          <w:sz w:val="24"/>
          <w:highlight w:val="none"/>
        </w:rPr>
        <w:t>；</w:t>
      </w:r>
    </w:p>
    <w:p w14:paraId="5BEC7B17">
      <w:pPr>
        <w:snapToGrid w:val="0"/>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六、</w:t>
      </w:r>
      <w:r>
        <w:rPr>
          <w:rFonts w:hint="eastAsia" w:ascii="仿宋_GB2312" w:hAnsi="仿宋_GB2312" w:eastAsia="仿宋_GB2312" w:cs="仿宋_GB2312"/>
          <w:b/>
          <w:color w:val="auto"/>
          <w:sz w:val="24"/>
          <w:highlight w:val="none"/>
        </w:rPr>
        <w:t>违约责任和赔偿：</w:t>
      </w:r>
    </w:p>
    <w:p w14:paraId="4FA8F3BF">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kern w:val="2"/>
          <w:sz w:val="24"/>
          <w:szCs w:val="24"/>
          <w:highlight w:val="none"/>
          <w:lang w:val="en-US" w:eastAsia="zh-CN" w:bidi="ar-SA"/>
        </w:rPr>
        <w:t>在合同期内，乙方应保质保量供货，同时必须具有 100%按时交付能力，逾期交货超过 5日的，甲方有权单方解除合同;如因乙方货物存在质量问题未按要求供货，乙方需按甲方要求给予退货、免费更换。因延迟交货、物品质量、物品错配等问题给甲方造成损失的，由乙方承担赔偿责任。</w:t>
      </w:r>
    </w:p>
    <w:p w14:paraId="093468DF">
      <w:pPr>
        <w:spacing w:line="360" w:lineRule="auto"/>
        <w:ind w:firstLine="42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2.本合同签订后，乙方无法定或约定理由提出解除合同，或以自己的行为表明解除合同的，视为乙方违约，甲方有权要求其继续履行合同，并有权要求其支付合同总价款20%的违约金。</w:t>
      </w:r>
    </w:p>
    <w:p w14:paraId="45DAC44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交货</w:t>
      </w:r>
      <w:r>
        <w:rPr>
          <w:rFonts w:hint="eastAsia" w:ascii="仿宋_GB2312" w:hAnsi="仿宋_GB2312" w:eastAsia="仿宋_GB2312" w:cs="仿宋_GB2312"/>
          <w:color w:val="auto"/>
          <w:sz w:val="24"/>
          <w:highlight w:val="none"/>
          <w:lang w:val="en-US" w:eastAsia="zh-CN"/>
        </w:rPr>
        <w:t>逾期</w:t>
      </w:r>
      <w:r>
        <w:rPr>
          <w:rFonts w:hint="eastAsia" w:ascii="仿宋_GB2312" w:hAnsi="仿宋_GB2312" w:eastAsia="仿宋_GB2312" w:cs="仿宋_GB2312"/>
          <w:color w:val="auto"/>
          <w:sz w:val="24"/>
          <w:highlight w:val="none"/>
        </w:rPr>
        <w:t>违约责任和赔偿：</w:t>
      </w:r>
    </w:p>
    <w:p w14:paraId="77E435C5">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未按约定时间交货的，应向</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支付违约金。违约金按</w:t>
      </w:r>
      <w:r>
        <w:rPr>
          <w:rFonts w:hint="eastAsia" w:ascii="仿宋_GB2312" w:hAnsi="仿宋_GB2312" w:eastAsia="仿宋_GB2312" w:cs="仿宋_GB2312"/>
          <w:color w:val="auto"/>
          <w:sz w:val="24"/>
          <w:highlight w:val="none"/>
          <w:lang w:val="en-US" w:eastAsia="zh-CN"/>
        </w:rPr>
        <w:t>合同总价款</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%/天的标准予以计算，最高不超过</w:t>
      </w:r>
      <w:r>
        <w:rPr>
          <w:rFonts w:hint="eastAsia" w:ascii="仿宋_GB2312" w:hAnsi="仿宋_GB2312" w:eastAsia="仿宋_GB2312" w:cs="仿宋_GB2312"/>
          <w:color w:val="auto"/>
          <w:sz w:val="24"/>
          <w:highlight w:val="none"/>
          <w:lang w:val="en-US" w:eastAsia="zh-CN"/>
        </w:rPr>
        <w:t>合同总价款</w:t>
      </w:r>
      <w:r>
        <w:rPr>
          <w:rFonts w:hint="eastAsia" w:ascii="仿宋_GB2312" w:hAnsi="仿宋_GB2312" w:eastAsia="仿宋_GB2312" w:cs="仿宋_GB2312"/>
          <w:color w:val="auto"/>
          <w:sz w:val="24"/>
          <w:highlight w:val="none"/>
        </w:rPr>
        <w:t>的20%，</w:t>
      </w:r>
      <w:r>
        <w:rPr>
          <w:rFonts w:hint="eastAsia" w:ascii="仿宋_GB2312" w:hAnsi="仿宋_GB2312" w:eastAsia="仿宋_GB2312" w:cs="仿宋_GB2312"/>
          <w:color w:val="auto"/>
          <w:sz w:val="24"/>
          <w:highlight w:val="none"/>
          <w:lang w:val="en-US" w:eastAsia="zh-CN"/>
        </w:rPr>
        <w:t>且</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有权单方解除合同，因此造成工程延误的，</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应承担</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工程损失费等一切费用。</w:t>
      </w:r>
    </w:p>
    <w:p w14:paraId="2C5A342A">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七</w:t>
      </w:r>
      <w:r>
        <w:rPr>
          <w:rFonts w:hint="eastAsia" w:ascii="仿宋_GB2312" w:hAnsi="仿宋_GB2312" w:eastAsia="仿宋_GB2312" w:cs="仿宋_GB2312"/>
          <w:b/>
          <w:color w:val="auto"/>
          <w:sz w:val="24"/>
          <w:highlight w:val="none"/>
        </w:rPr>
        <w:t>、不可抗力</w:t>
      </w:r>
    </w:p>
    <w:p w14:paraId="25F4294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的和无法克服的事件，诸如战争、严重火灾、洪水、台风、地震等。</w:t>
      </w:r>
    </w:p>
    <w:p w14:paraId="4B1B5443">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受阻一方应在不可抗力事件发生后尽快用电报、传真或电传通知对方，并于事件发生后14日内将有关当局出具的证明文件用特快专递或挂号信寄给对方审阅确认。一旦不可抗力事件的影响持续120日以上，双方应通过友好协商在合理的时间内达成进一步履行合同的协议。</w:t>
      </w:r>
    </w:p>
    <w:p w14:paraId="6FABA0BE">
      <w:pPr>
        <w:spacing w:line="360" w:lineRule="auto"/>
        <w:ind w:firstLine="470"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八</w:t>
      </w:r>
      <w:r>
        <w:rPr>
          <w:rFonts w:hint="eastAsia" w:ascii="仿宋_GB2312" w:hAnsi="仿宋_GB2312" w:eastAsia="仿宋_GB2312" w:cs="仿宋_GB2312"/>
          <w:b/>
          <w:color w:val="auto"/>
          <w:sz w:val="24"/>
          <w:highlight w:val="none"/>
        </w:rPr>
        <w:t>、争议解决方式</w:t>
      </w:r>
    </w:p>
    <w:p w14:paraId="3E1B5E1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凡有关本合同或执行本合同中发生的争端，</w:t>
      </w:r>
      <w:r>
        <w:rPr>
          <w:rFonts w:hint="eastAsia" w:ascii="仿宋_GB2312" w:hAnsi="仿宋_GB2312" w:eastAsia="仿宋_GB2312" w:cs="仿宋_GB2312"/>
          <w:color w:val="auto"/>
          <w:sz w:val="24"/>
          <w:highlight w:val="none"/>
          <w:lang w:val="en-US" w:eastAsia="zh-CN"/>
        </w:rPr>
        <w:t>甲乙</w:t>
      </w:r>
      <w:r>
        <w:rPr>
          <w:rFonts w:hint="eastAsia" w:ascii="仿宋_GB2312" w:hAnsi="仿宋_GB2312" w:eastAsia="仿宋_GB2312" w:cs="仿宋_GB2312"/>
          <w:color w:val="auto"/>
          <w:sz w:val="24"/>
          <w:highlight w:val="none"/>
        </w:rPr>
        <w:t>双方应通过友好协商妥善解决。如通过协商仍不能解决时，可向</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所在地的人民法院提起诉讼。违约及其赔偿按本合同以及民法典有关条款执行。</w:t>
      </w:r>
    </w:p>
    <w:p w14:paraId="66413E1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起诉费用除另有裁决外，由败诉方承担。</w:t>
      </w:r>
    </w:p>
    <w:p w14:paraId="0E8B7AC1">
      <w:pPr>
        <w:spacing w:line="360" w:lineRule="auto"/>
        <w:ind w:firstLine="480"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在起诉期间，除正在进行起诉的部分外，本合同其他部分应继续执行。</w:t>
      </w:r>
    </w:p>
    <w:p w14:paraId="1309E6B3">
      <w:pPr>
        <w:pStyle w:val="16"/>
        <w:spacing w:line="360" w:lineRule="auto"/>
        <w:ind w:firstLine="470"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九</w:t>
      </w:r>
      <w:r>
        <w:rPr>
          <w:rFonts w:hint="eastAsia" w:ascii="仿宋_GB2312" w:hAnsi="仿宋_GB2312" w:eastAsia="仿宋_GB2312" w:cs="仿宋_GB2312"/>
          <w:b/>
          <w:color w:val="auto"/>
          <w:highlight w:val="none"/>
        </w:rPr>
        <w:t>、</w:t>
      </w:r>
      <w:r>
        <w:rPr>
          <w:rFonts w:hint="eastAsia" w:ascii="仿宋_GB2312" w:hAnsi="仿宋_GB2312" w:eastAsia="仿宋_GB2312" w:cs="仿宋_GB2312"/>
          <w:color w:val="auto"/>
          <w:highlight w:val="none"/>
        </w:rPr>
        <w:t>本合同未尽事宜，双方可以补充协议的形式加以补充。补充协议与本合同具有相同的法律效力。</w:t>
      </w:r>
    </w:p>
    <w:p w14:paraId="527E86C3">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十、合同</w:t>
      </w:r>
      <w:r>
        <w:rPr>
          <w:rFonts w:hint="eastAsia" w:ascii="仿宋_GB2312" w:hAnsi="仿宋_GB2312" w:eastAsia="仿宋_GB2312" w:cs="仿宋_GB2312"/>
          <w:b/>
          <w:bCs/>
          <w:color w:val="auto"/>
          <w:sz w:val="24"/>
          <w:highlight w:val="none"/>
        </w:rPr>
        <w:t>生效及其他</w:t>
      </w:r>
    </w:p>
    <w:p w14:paraId="47430B6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本合同经双方单位签字盖章后生效。</w:t>
      </w:r>
    </w:p>
    <w:p w14:paraId="51B7E53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本合同一式陆份，</w:t>
      </w:r>
      <w:r>
        <w:rPr>
          <w:rFonts w:hint="eastAsia" w:ascii="仿宋_GB2312" w:hAnsi="仿宋_GB2312" w:eastAsia="仿宋_GB2312" w:cs="仿宋_GB2312"/>
          <w:color w:val="auto"/>
          <w:sz w:val="24"/>
          <w:highlight w:val="none"/>
          <w:lang w:eastAsia="zh-CN"/>
        </w:rPr>
        <w:t>甲方</w:t>
      </w:r>
      <w:r>
        <w:rPr>
          <w:rFonts w:hint="eastAsia" w:ascii="仿宋_GB2312" w:hAnsi="仿宋_GB2312" w:eastAsia="仿宋_GB2312" w:cs="仿宋_GB2312"/>
          <w:color w:val="auto"/>
          <w:sz w:val="24"/>
          <w:highlight w:val="none"/>
        </w:rPr>
        <w:t>执叁份，</w:t>
      </w:r>
      <w:r>
        <w:rPr>
          <w:rFonts w:hint="eastAsia" w:ascii="仿宋_GB2312" w:hAnsi="仿宋_GB2312" w:eastAsia="仿宋_GB2312" w:cs="仿宋_GB2312"/>
          <w:color w:val="auto"/>
          <w:sz w:val="24"/>
          <w:highlight w:val="none"/>
          <w:lang w:eastAsia="zh-CN"/>
        </w:rPr>
        <w:t>乙方</w:t>
      </w:r>
      <w:r>
        <w:rPr>
          <w:rFonts w:hint="eastAsia" w:ascii="仿宋_GB2312" w:hAnsi="仿宋_GB2312" w:eastAsia="仿宋_GB2312" w:cs="仿宋_GB2312"/>
          <w:color w:val="auto"/>
          <w:sz w:val="24"/>
          <w:highlight w:val="none"/>
        </w:rPr>
        <w:t>执叁份。</w:t>
      </w:r>
    </w:p>
    <w:p w14:paraId="098A750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本合同适用中国法律。</w:t>
      </w:r>
    </w:p>
    <w:p w14:paraId="29DFCEB2">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此合同有效期自本合同签订日期生效之日起</w:t>
      </w:r>
      <w:r>
        <w:rPr>
          <w:rFonts w:hint="eastAsia" w:ascii="仿宋_GB2312" w:hAnsi="仿宋_GB2312" w:eastAsia="仿宋_GB2312" w:cs="仿宋_GB2312"/>
          <w:color w:val="auto"/>
          <w:sz w:val="24"/>
          <w:highlight w:val="none"/>
          <w:lang w:val="en-US" w:eastAsia="zh-CN"/>
        </w:rPr>
        <w:t>至质保期满为止</w:t>
      </w:r>
      <w:r>
        <w:rPr>
          <w:rFonts w:hint="eastAsia" w:ascii="仿宋_GB2312" w:hAnsi="仿宋_GB2312" w:eastAsia="仿宋_GB2312" w:cs="仿宋_GB2312"/>
          <w:color w:val="auto"/>
          <w:sz w:val="24"/>
          <w:highlight w:val="none"/>
        </w:rPr>
        <w:t>。</w:t>
      </w:r>
    </w:p>
    <w:p w14:paraId="21A7486A">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right="0" w:firstLine="480" w:firstLineChars="200"/>
        <w:textAlignment w:val="auto"/>
        <w:rPr>
          <w:rFonts w:hint="eastAsia" w:ascii="仿宋_GB2312" w:hAnsi="仿宋_GB2312" w:eastAsia="仿宋_GB2312" w:cs="仿宋_GB2312"/>
          <w:sz w:val="24"/>
          <w:szCs w:val="24"/>
        </w:rPr>
      </w:pPr>
    </w:p>
    <w:p w14:paraId="433F0BA3">
      <w:pPr>
        <w:pStyle w:val="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right="0" w:firstLine="480" w:firstLineChars="200"/>
        <w:textAlignment w:val="auto"/>
        <w:rPr>
          <w:rFonts w:hint="eastAsia" w:ascii="仿宋_GB2312" w:hAnsi="仿宋_GB2312" w:eastAsia="仿宋_GB2312" w:cs="仿宋_GB2312"/>
          <w:sz w:val="24"/>
          <w:szCs w:val="24"/>
        </w:rPr>
      </w:pPr>
    </w:p>
    <w:p w14:paraId="6667A006">
      <w:pPr>
        <w:numPr>
          <w:ins w:id="0" w:author="微软用户" w:date="2023-01-29T16:41:00Z"/>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    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乙    方：</w:t>
      </w:r>
    </w:p>
    <w:p w14:paraId="24E63CD2">
      <w:pPr>
        <w:numPr>
          <w:ins w:id="1" w:author="微软用户" w:date=""/>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地    址：          </w:t>
      </w:r>
    </w:p>
    <w:p w14:paraId="1CD083C2">
      <w:pPr>
        <w:numPr>
          <w:ins w:id="2" w:author="微软用户" w:date="2023-01-29T16:41:00Z"/>
        </w:num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 xml:space="preserve">法定代表：                        </w:t>
      </w:r>
      <w:r>
        <w:rPr>
          <w:rFonts w:hint="eastAsia" w:ascii="仿宋_GB2312" w:hAnsi="仿宋_GB2312" w:eastAsia="仿宋_GB2312" w:cs="仿宋_GB2312"/>
          <w:color w:val="000000"/>
          <w:sz w:val="24"/>
          <w:szCs w:val="24"/>
        </w:rPr>
        <w:t xml:space="preserve">   法定代表： </w:t>
      </w:r>
    </w:p>
    <w:p w14:paraId="7839D098">
      <w:pPr>
        <w:numPr>
          <w:ins w:id="3" w:author="微软用户" w:date="2023-01-29T16:41:00Z"/>
        </w:num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                         委托代理人：</w:t>
      </w:r>
    </w:p>
    <w:p w14:paraId="2D6CCAFE">
      <w:pPr>
        <w:numPr>
          <w:ins w:id="4" w:author="微软用户" w:date="2023-01-29T16:41:00Z"/>
        </w:numPr>
        <w:spacing w:line="360" w:lineRule="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电    话：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电     话：</w:t>
      </w:r>
    </w:p>
    <w:p w14:paraId="10530DBB">
      <w:pPr>
        <w:numPr>
          <w:ins w:id="5" w:author="微软用户" w:date=""/>
        </w:numPr>
        <w:spacing w:line="360" w:lineRule="auto"/>
        <w:ind w:left="5760" w:hanging="5760" w:hangingChars="24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开户银行：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开户银行 ：</w:t>
      </w:r>
    </w:p>
    <w:p w14:paraId="32AA94D7">
      <w:pPr>
        <w:numPr>
          <w:ins w:id="6" w:author="微软用户" w:date="2023-01-29T16:41:00Z"/>
        </w:num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账</w:t>
      </w:r>
      <w:r>
        <w:rPr>
          <w:rFonts w:hint="eastAsia" w:ascii="仿宋_GB2312" w:hAnsi="仿宋_GB2312" w:eastAsia="仿宋_GB2312" w:cs="仿宋_GB2312"/>
          <w:color w:val="000000"/>
          <w:sz w:val="24"/>
          <w:szCs w:val="24"/>
        </w:rPr>
        <w:t xml:space="preserve">    号：</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账</w:t>
      </w:r>
      <w:r>
        <w:rPr>
          <w:rFonts w:hint="eastAsia" w:ascii="仿宋_GB2312" w:hAnsi="仿宋_GB2312" w:eastAsia="仿宋_GB2312" w:cs="仿宋_GB2312"/>
          <w:color w:val="000000"/>
          <w:sz w:val="24"/>
          <w:szCs w:val="24"/>
        </w:rPr>
        <w:t xml:space="preserve">    号： </w:t>
      </w:r>
    </w:p>
    <w:p w14:paraId="3C6F6B71">
      <w:pPr>
        <w:numPr>
          <w:ins w:id="7" w:author="微软用户" w:date="2023-01-29T16:41:00Z"/>
        </w:num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u w:val="single"/>
          <w:lang w:val="en-US" w:eastAsia="zh-CN"/>
        </w:rPr>
        <w:t xml:space="preserve"> 2025</w:t>
      </w:r>
      <w:r>
        <w:rPr>
          <w:rFonts w:hint="eastAsia" w:ascii="仿宋_GB2312" w:hAnsi="仿宋_GB2312" w:eastAsia="仿宋_GB2312" w:cs="仿宋_GB2312"/>
          <w:color w:val="000000"/>
          <w:sz w:val="24"/>
          <w:szCs w:val="24"/>
          <w:u w:val="single"/>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月</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日</w:t>
      </w:r>
      <w:r>
        <w:rPr>
          <w:rFonts w:hint="eastAsia" w:ascii="仿宋_GB2312" w:hAnsi="仿宋_GB2312" w:eastAsia="仿宋_GB2312" w:cs="仿宋_GB2312"/>
          <w:color w:val="000000"/>
          <w:sz w:val="24"/>
          <w:szCs w:val="24"/>
        </w:rPr>
        <w:t xml:space="preserve">         </w:t>
      </w:r>
    </w:p>
    <w:p w14:paraId="3968B532">
      <w:pPr>
        <w:numPr>
          <w:ins w:id="8" w:author="微软用户" w:date="2023-01-29T16:41:00Z"/>
        </w:numPr>
        <w:spacing w:line="360" w:lineRule="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签订地址：</w:t>
      </w:r>
    </w:p>
    <w:p w14:paraId="0E31481B">
      <w:pPr>
        <w:pStyle w:val="15"/>
        <w:rPr>
          <w:rFonts w:hint="eastAsia" w:ascii="仿宋_GB2312" w:hAnsi="仿宋_GB2312" w:eastAsia="仿宋_GB2312" w:cs="仿宋_GB2312"/>
          <w:sz w:val="24"/>
          <w:szCs w:val="24"/>
          <w:u w:val="single"/>
        </w:rPr>
      </w:pPr>
    </w:p>
    <w:p w14:paraId="1BE839C2">
      <w:pPr>
        <w:pStyle w:val="7"/>
        <w:ind w:left="0" w:leftChars="0" w:firstLine="0" w:firstLineChars="0"/>
        <w:rPr>
          <w:rFonts w:hint="eastAsia" w:ascii="仿宋_GB2312" w:hAnsi="仿宋_GB2312" w:eastAsia="仿宋_GB2312" w:cs="仿宋_GB2312"/>
          <w:color w:val="auto"/>
          <w:sz w:val="24"/>
          <w:szCs w:val="24"/>
          <w:highlight w:val="none"/>
          <w:lang w:val="en-US" w:eastAsia="zh-CN"/>
        </w:rPr>
      </w:pPr>
    </w:p>
    <w:p w14:paraId="4FCC74FD">
      <w:pPr>
        <w:pStyle w:val="7"/>
        <w:ind w:left="0" w:leftChars="0" w:firstLine="0" w:firstLineChars="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rPr>
        <w:t>此仅为合同书样本，中</w:t>
      </w:r>
      <w:r>
        <w:rPr>
          <w:rFonts w:hint="eastAsia" w:ascii="仿宋_GB2312" w:hAnsi="仿宋_GB2312" w:eastAsia="仿宋_GB2312" w:cs="仿宋_GB2312"/>
          <w:b/>
          <w:bCs/>
          <w:color w:val="auto"/>
          <w:sz w:val="24"/>
          <w:szCs w:val="24"/>
          <w:highlight w:val="none"/>
          <w:lang w:val="en-US" w:eastAsia="zh-CN"/>
        </w:rPr>
        <w:t>选人</w:t>
      </w:r>
      <w:r>
        <w:rPr>
          <w:rFonts w:hint="eastAsia" w:ascii="仿宋_GB2312" w:hAnsi="仿宋_GB2312" w:eastAsia="仿宋_GB2312" w:cs="仿宋_GB2312"/>
          <w:b/>
          <w:bCs/>
          <w:color w:val="auto"/>
          <w:sz w:val="24"/>
          <w:szCs w:val="24"/>
          <w:highlight w:val="none"/>
        </w:rPr>
        <w:t>需根据实际情况和</w:t>
      </w:r>
      <w:r>
        <w:rPr>
          <w:rFonts w:hint="eastAsia" w:ascii="仿宋_GB2312" w:hAnsi="仿宋_GB2312" w:eastAsia="仿宋_GB2312" w:cs="仿宋_GB2312"/>
          <w:b/>
          <w:bCs/>
          <w:color w:val="auto"/>
          <w:sz w:val="24"/>
          <w:szCs w:val="24"/>
          <w:highlight w:val="none"/>
          <w:lang w:val="en-US" w:eastAsia="zh-CN"/>
        </w:rPr>
        <w:t>采购</w:t>
      </w:r>
      <w:r>
        <w:rPr>
          <w:rFonts w:hint="eastAsia" w:ascii="仿宋_GB2312" w:hAnsi="仿宋_GB2312" w:eastAsia="仿宋_GB2312" w:cs="仿宋_GB2312"/>
          <w:b/>
          <w:bCs/>
          <w:color w:val="auto"/>
          <w:sz w:val="24"/>
          <w:szCs w:val="24"/>
          <w:highlight w:val="none"/>
        </w:rPr>
        <w:t>人签订相应的合同</w:t>
      </w:r>
    </w:p>
    <w:p w14:paraId="389F6AA5">
      <w:pP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br w:type="page"/>
      </w:r>
    </w:p>
    <w:p w14:paraId="17B18E73">
      <w:pPr>
        <w:pStyle w:val="7"/>
        <w:ind w:left="0" w:leftChars="0" w:firstLine="0" w:firstLineChars="0"/>
        <w:rPr>
          <w:rFonts w:hint="eastAsia" w:ascii="仿宋_GB2312" w:hAnsi="仿宋_GB2312" w:eastAsia="仿宋_GB2312" w:cs="仿宋_GB2312"/>
          <w:b/>
          <w:bCs/>
          <w:color w:val="auto"/>
          <w:sz w:val="24"/>
          <w:szCs w:val="24"/>
          <w:highlight w:val="none"/>
        </w:rPr>
      </w:pPr>
    </w:p>
    <w:p w14:paraId="59450F7E">
      <w:pPr>
        <w:pStyle w:val="3"/>
        <w:bidi w:val="0"/>
        <w:rPr>
          <w:rFonts w:hint="eastAsia" w:ascii="仿宋_GB2312" w:hAnsi="仿宋_GB2312" w:eastAsia="仿宋_GB2312" w:cs="仿宋_GB2312"/>
          <w:b/>
          <w:bCs/>
          <w:sz w:val="32"/>
          <w:szCs w:val="32"/>
        </w:rPr>
      </w:pPr>
      <w:bookmarkStart w:id="12" w:name="_Toc21190"/>
      <w:r>
        <w:rPr>
          <w:rFonts w:hint="eastAsia" w:ascii="仿宋_GB2312" w:hAnsi="仿宋_GB2312" w:eastAsia="仿宋_GB2312" w:cs="仿宋_GB2312"/>
          <w:b/>
          <w:bCs/>
          <w:sz w:val="32"/>
          <w:szCs w:val="32"/>
        </w:rPr>
        <w:t>第四章  报价须知</w:t>
      </w:r>
      <w:bookmarkEnd w:id="9"/>
      <w:bookmarkEnd w:id="12"/>
    </w:p>
    <w:bookmarkEnd w:id="10"/>
    <w:bookmarkEnd w:id="11"/>
    <w:p w14:paraId="72001A22">
      <w:pPr>
        <w:pStyle w:val="10"/>
        <w:spacing w:line="360" w:lineRule="auto"/>
        <w:rPr>
          <w:rFonts w:hint="eastAsia" w:ascii="仿宋_GB2312" w:hAnsi="仿宋_GB2312" w:eastAsia="仿宋_GB2312" w:cs="仿宋_GB2312"/>
          <w:color w:val="auto"/>
          <w:sz w:val="24"/>
          <w:szCs w:val="24"/>
          <w:highlight w:val="none"/>
          <w:lang w:eastAsia="zh-CN"/>
        </w:rPr>
      </w:pPr>
      <w:bookmarkStart w:id="13" w:name="_Toc13791"/>
      <w:bookmarkStart w:id="14" w:name="_Toc6849"/>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报价文件</w:t>
      </w:r>
      <w:r>
        <w:rPr>
          <w:rFonts w:hint="eastAsia" w:ascii="仿宋_GB2312" w:hAnsi="仿宋_GB2312" w:eastAsia="仿宋_GB2312" w:cs="仿宋_GB2312"/>
          <w:b/>
          <w:bCs/>
          <w:color w:val="auto"/>
          <w:sz w:val="24"/>
          <w:szCs w:val="24"/>
          <w:highlight w:val="none"/>
        </w:rPr>
        <w:t>由下列内容组成</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必须提供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color w:val="auto"/>
          <w:sz w:val="24"/>
          <w:szCs w:val="24"/>
          <w:highlight w:val="none"/>
          <w:lang w:eastAsia="zh-CN"/>
        </w:rPr>
        <w:t>：</w:t>
      </w:r>
    </w:p>
    <w:p w14:paraId="28C457FD">
      <w:pPr>
        <w:spacing w:line="360" w:lineRule="auto"/>
        <w:ind w:left="420" w:leftChars="200"/>
        <w:rPr>
          <w:rFonts w:hint="eastAsia" w:ascii="仿宋_GB2312" w:hAnsi="仿宋_GB2312" w:eastAsia="仿宋_GB2312" w:cs="仿宋_GB2312"/>
          <w:color w:val="auto"/>
          <w:sz w:val="24"/>
          <w:szCs w:val="24"/>
          <w:highlight w:val="none"/>
          <w:woUserID w:val="2"/>
        </w:rPr>
      </w:pPr>
      <w:r>
        <w:rPr>
          <w:rFonts w:hint="eastAsia" w:ascii="仿宋_GB2312" w:hAnsi="仿宋_GB2312" w:eastAsia="仿宋_GB2312" w:cs="仿宋_GB2312"/>
          <w:color w:val="auto"/>
          <w:sz w:val="24"/>
          <w:szCs w:val="24"/>
          <w:highlight w:val="none"/>
          <w:woUserID w:val="2"/>
        </w:rPr>
        <w:t>1.报价</w:t>
      </w:r>
      <w:r>
        <w:rPr>
          <w:rFonts w:hint="eastAsia" w:ascii="仿宋_GB2312" w:hAnsi="仿宋_GB2312" w:eastAsia="仿宋_GB2312" w:cs="仿宋_GB2312"/>
          <w:color w:val="auto"/>
          <w:sz w:val="24"/>
          <w:szCs w:val="24"/>
          <w:highlight w:val="none"/>
          <w:lang w:eastAsia="zh"/>
          <w:woUserID w:val="2"/>
        </w:rPr>
        <w:t>响应</w:t>
      </w:r>
      <w:r>
        <w:rPr>
          <w:rFonts w:hint="eastAsia" w:ascii="仿宋_GB2312" w:hAnsi="仿宋_GB2312" w:eastAsia="仿宋_GB2312" w:cs="仿宋_GB2312"/>
          <w:color w:val="auto"/>
          <w:sz w:val="24"/>
          <w:szCs w:val="24"/>
          <w:highlight w:val="none"/>
          <w:woUserID w:val="2"/>
        </w:rPr>
        <w:t>函</w:t>
      </w:r>
    </w:p>
    <w:p w14:paraId="55AF2CF0">
      <w:pPr>
        <w:spacing w:line="360" w:lineRule="auto"/>
        <w:ind w:left="420" w:leftChars="200"/>
        <w:rPr>
          <w:rFonts w:hint="eastAsia" w:ascii="仿宋_GB2312" w:hAnsi="仿宋_GB2312" w:eastAsia="仿宋_GB2312" w:cs="仿宋_GB2312"/>
          <w:color w:val="auto"/>
          <w:sz w:val="24"/>
          <w:szCs w:val="24"/>
          <w:highlight w:val="none"/>
          <w:woUserID w:val="2"/>
        </w:rPr>
      </w:pPr>
      <w:r>
        <w:rPr>
          <w:rFonts w:hint="eastAsia" w:ascii="仿宋_GB2312" w:hAnsi="仿宋_GB2312" w:eastAsia="仿宋_GB2312" w:cs="仿宋_GB2312"/>
          <w:color w:val="auto"/>
          <w:sz w:val="24"/>
          <w:szCs w:val="24"/>
          <w:highlight w:val="none"/>
          <w:woUserID w:val="2"/>
        </w:rPr>
        <w:t>2.报价表</w:t>
      </w:r>
    </w:p>
    <w:p w14:paraId="40146F82">
      <w:pPr>
        <w:spacing w:line="360" w:lineRule="auto"/>
        <w:ind w:left="420" w:leftChars="200"/>
        <w:rPr>
          <w:rFonts w:hint="eastAsia" w:ascii="仿宋_GB2312" w:hAnsi="仿宋_GB2312" w:eastAsia="仿宋_GB2312" w:cs="仿宋_GB2312"/>
          <w:color w:val="auto"/>
          <w:sz w:val="24"/>
          <w:szCs w:val="24"/>
          <w:highlight w:val="none"/>
          <w:woUserID w:val="2"/>
        </w:rPr>
      </w:pPr>
      <w:r>
        <w:rPr>
          <w:rFonts w:hint="eastAsia" w:ascii="仿宋_GB2312" w:hAnsi="仿宋_GB2312" w:eastAsia="仿宋_GB2312" w:cs="仿宋_GB2312"/>
          <w:color w:val="auto"/>
          <w:sz w:val="24"/>
          <w:szCs w:val="24"/>
          <w:highlight w:val="none"/>
          <w:woUserID w:val="2"/>
        </w:rPr>
        <w:t>3.法定代表人资格证明书</w:t>
      </w:r>
    </w:p>
    <w:p w14:paraId="4EA4F5B1">
      <w:pPr>
        <w:spacing w:line="360" w:lineRule="auto"/>
        <w:ind w:left="420" w:leftChars="200"/>
        <w:rPr>
          <w:rFonts w:hint="eastAsia" w:ascii="仿宋_GB2312" w:hAnsi="仿宋_GB2312" w:eastAsia="仿宋_GB2312" w:cs="仿宋_GB2312"/>
          <w:color w:val="auto"/>
          <w:sz w:val="24"/>
          <w:szCs w:val="24"/>
          <w:highlight w:val="none"/>
          <w:woUserID w:val="2"/>
        </w:rPr>
      </w:pPr>
      <w:r>
        <w:rPr>
          <w:rFonts w:hint="eastAsia" w:ascii="仿宋_GB2312" w:hAnsi="仿宋_GB2312" w:eastAsia="仿宋_GB2312" w:cs="仿宋_GB2312"/>
          <w:color w:val="auto"/>
          <w:sz w:val="24"/>
          <w:szCs w:val="24"/>
          <w:highlight w:val="none"/>
          <w:woUserID w:val="2"/>
        </w:rPr>
        <w:t>4.法定代表人授权委托书</w:t>
      </w:r>
    </w:p>
    <w:p w14:paraId="6687BE8D">
      <w:pPr>
        <w:spacing w:line="360" w:lineRule="auto"/>
        <w:ind w:left="420" w:leftChars="200"/>
        <w:rPr>
          <w:rFonts w:hint="eastAsia" w:ascii="仿宋_GB2312" w:hAnsi="仿宋_GB2312" w:eastAsia="仿宋_GB2312" w:cs="仿宋_GB2312"/>
          <w:color w:val="auto"/>
          <w:sz w:val="24"/>
          <w:szCs w:val="24"/>
          <w:highlight w:val="none"/>
          <w:lang w:eastAsia="zh"/>
          <w:woUserID w:val="2"/>
        </w:rPr>
      </w:pPr>
      <w:r>
        <w:rPr>
          <w:rFonts w:hint="eastAsia" w:ascii="仿宋_GB2312" w:hAnsi="仿宋_GB2312" w:eastAsia="仿宋_GB2312" w:cs="仿宋_GB2312"/>
          <w:color w:val="auto"/>
          <w:sz w:val="24"/>
          <w:szCs w:val="24"/>
          <w:highlight w:val="none"/>
          <w:woUserID w:val="2"/>
        </w:rPr>
        <w:t>5.</w:t>
      </w:r>
      <w:r>
        <w:rPr>
          <w:rFonts w:hint="eastAsia" w:ascii="仿宋_GB2312" w:hAnsi="仿宋_GB2312" w:eastAsia="仿宋_GB2312" w:cs="仿宋_GB2312"/>
          <w:color w:val="auto"/>
          <w:sz w:val="24"/>
          <w:szCs w:val="24"/>
          <w:highlight w:val="none"/>
          <w:lang w:val="en-US" w:eastAsia="zh"/>
          <w:woUserID w:val="2"/>
        </w:rPr>
        <w:t>询价（比价）文件</w:t>
      </w:r>
      <w:r>
        <w:rPr>
          <w:rFonts w:hint="eastAsia" w:ascii="仿宋_GB2312" w:hAnsi="仿宋_GB2312" w:eastAsia="仿宋_GB2312" w:cs="仿宋_GB2312"/>
          <w:color w:val="auto"/>
          <w:sz w:val="24"/>
          <w:szCs w:val="24"/>
          <w:highlight w:val="none"/>
          <w:lang w:val="en-US" w:eastAsia="zh-CN"/>
          <w:woUserID w:val="2"/>
        </w:rPr>
        <w:t>中要求的资格条件证明材料及其他资料</w:t>
      </w:r>
      <w:r>
        <w:rPr>
          <w:rFonts w:hint="eastAsia" w:ascii="仿宋_GB2312" w:hAnsi="仿宋_GB2312" w:eastAsia="仿宋_GB2312" w:cs="仿宋_GB2312"/>
          <w:color w:val="auto"/>
          <w:sz w:val="24"/>
          <w:szCs w:val="24"/>
          <w:highlight w:val="none"/>
          <w:lang w:val="en-US" w:eastAsia="zh"/>
          <w:woUserID w:val="2"/>
        </w:rPr>
        <w:t>（均须加盖公章）</w:t>
      </w:r>
    </w:p>
    <w:p w14:paraId="46FB651A">
      <w:pPr>
        <w:pStyle w:val="1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（二）</w:t>
      </w:r>
      <w:bookmarkStart w:id="15" w:name="OLE_LINK2"/>
      <w:r>
        <w:rPr>
          <w:rFonts w:hint="eastAsia" w:ascii="仿宋_GB2312" w:hAnsi="仿宋_GB2312" w:eastAsia="仿宋_GB2312" w:cs="仿宋_GB2312"/>
          <w:b/>
          <w:bCs/>
          <w:color w:val="auto"/>
          <w:sz w:val="24"/>
          <w:szCs w:val="24"/>
          <w:highlight w:val="none"/>
          <w:lang w:val="en-US" w:eastAsia="zh-CN"/>
        </w:rPr>
        <w:t>报价文件</w:t>
      </w:r>
      <w:bookmarkEnd w:id="15"/>
      <w:r>
        <w:rPr>
          <w:rFonts w:hint="eastAsia" w:ascii="仿宋_GB2312" w:hAnsi="仿宋_GB2312" w:eastAsia="仿宋_GB2312" w:cs="仿宋_GB2312"/>
          <w:b/>
          <w:bCs/>
          <w:color w:val="auto"/>
          <w:sz w:val="24"/>
          <w:szCs w:val="24"/>
          <w:highlight w:val="none"/>
          <w:lang w:val="en-US" w:eastAsia="zh-CN"/>
        </w:rPr>
        <w:t>的密封和标记</w:t>
      </w:r>
    </w:p>
    <w:p w14:paraId="43445A0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应将上述资料按序装订成册，制作一份正本一份副本</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密封在封袋内，封袋上应标明：</w:t>
      </w:r>
    </w:p>
    <w:p w14:paraId="7E8F4F05">
      <w:pPr>
        <w:pStyle w:val="10"/>
        <w:spacing w:line="360" w:lineRule="auto"/>
        <w:ind w:firstLine="48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采购人的地址、采购人名称、项目名称、项目编号、报价人名称并加盖公章或授权代表签字。封套上应清楚地标记“正本”、“副本”，并注明在投标截止时间前不得开启。</w:t>
      </w:r>
    </w:p>
    <w:p w14:paraId="7A75596F">
      <w:pPr>
        <w:pStyle w:val="10"/>
        <w:spacing w:line="360" w:lineRule="auto"/>
        <w:ind w:firstLine="530" w:firstLineChars="22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如果</w:t>
      </w:r>
      <w:r>
        <w:rPr>
          <w:rFonts w:hint="eastAsia" w:ascii="仿宋_GB2312" w:hAnsi="仿宋_GB2312" w:eastAsia="仿宋_GB2312" w:cs="仿宋_GB2312"/>
          <w:b/>
          <w:bCs/>
          <w:color w:val="auto"/>
          <w:sz w:val="24"/>
          <w:szCs w:val="24"/>
          <w:highlight w:val="none"/>
          <w:lang w:val="en-US" w:eastAsia="zh-CN"/>
        </w:rPr>
        <w:t>报价</w:t>
      </w:r>
      <w:r>
        <w:rPr>
          <w:rFonts w:hint="eastAsia" w:ascii="仿宋_GB2312" w:hAnsi="仿宋_GB2312" w:eastAsia="仿宋_GB2312" w:cs="仿宋_GB2312"/>
          <w:b/>
          <w:bCs/>
          <w:color w:val="auto"/>
          <w:sz w:val="24"/>
          <w:szCs w:val="24"/>
          <w:highlight w:val="none"/>
        </w:rPr>
        <w:t>文件没有按规定加写标记和密封,</w:t>
      </w:r>
      <w:r>
        <w:rPr>
          <w:rFonts w:hint="eastAsia" w:ascii="仿宋_GB2312" w:hAnsi="仿宋_GB2312" w:eastAsia="仿宋_GB2312" w:cs="仿宋_GB2312"/>
          <w:b/>
          <w:bCs/>
          <w:color w:val="auto"/>
          <w:sz w:val="24"/>
          <w:szCs w:val="24"/>
          <w:highlight w:val="none"/>
          <w:lang w:val="en-US" w:eastAsia="zh-CN"/>
        </w:rPr>
        <w:t>采购人</w:t>
      </w:r>
      <w:r>
        <w:rPr>
          <w:rFonts w:hint="eastAsia" w:ascii="仿宋_GB2312" w:hAnsi="仿宋_GB2312" w:eastAsia="仿宋_GB2312" w:cs="仿宋_GB2312"/>
          <w:b/>
          <w:bCs/>
          <w:color w:val="auto"/>
          <w:sz w:val="24"/>
          <w:szCs w:val="24"/>
          <w:highlight w:val="none"/>
        </w:rPr>
        <w:t>将拒收或者告知</w:t>
      </w:r>
      <w:r>
        <w:rPr>
          <w:rFonts w:hint="eastAsia" w:ascii="仿宋_GB2312" w:hAnsi="仿宋_GB2312" w:eastAsia="仿宋_GB2312" w:cs="仿宋_GB2312"/>
          <w:b/>
          <w:bCs/>
          <w:color w:val="auto"/>
          <w:sz w:val="24"/>
          <w:szCs w:val="24"/>
          <w:highlight w:val="none"/>
          <w:lang w:val="en-US" w:eastAsia="zh-CN"/>
        </w:rPr>
        <w:t>报价人</w:t>
      </w:r>
      <w:r>
        <w:rPr>
          <w:rFonts w:hint="eastAsia" w:ascii="仿宋_GB2312" w:hAnsi="仿宋_GB2312" w:eastAsia="仿宋_GB2312" w:cs="仿宋_GB2312"/>
          <w:b/>
          <w:bCs/>
          <w:color w:val="auto"/>
          <w:sz w:val="24"/>
          <w:szCs w:val="24"/>
          <w:highlight w:val="none"/>
        </w:rPr>
        <w:t>将不承担</w:t>
      </w:r>
      <w:r>
        <w:rPr>
          <w:rFonts w:hint="eastAsia" w:ascii="仿宋_GB2312" w:hAnsi="仿宋_GB2312" w:eastAsia="仿宋_GB2312" w:cs="仿宋_GB2312"/>
          <w:b/>
          <w:bCs/>
          <w:color w:val="auto"/>
          <w:sz w:val="24"/>
          <w:szCs w:val="24"/>
          <w:highlight w:val="none"/>
          <w:lang w:val="en-US" w:eastAsia="zh"/>
        </w:rPr>
        <w:t>询价（比价）文件</w:t>
      </w:r>
      <w:r>
        <w:rPr>
          <w:rFonts w:hint="eastAsia" w:ascii="仿宋_GB2312" w:hAnsi="仿宋_GB2312" w:eastAsia="仿宋_GB2312" w:cs="仿宋_GB2312"/>
          <w:b/>
          <w:bCs/>
          <w:color w:val="auto"/>
          <w:sz w:val="24"/>
          <w:szCs w:val="24"/>
          <w:highlight w:val="none"/>
        </w:rPr>
        <w:t>错放或提前开封的责任。对由此造成的提前开封的</w:t>
      </w:r>
      <w:r>
        <w:rPr>
          <w:rFonts w:hint="eastAsia" w:ascii="仿宋_GB2312" w:hAnsi="仿宋_GB2312" w:eastAsia="仿宋_GB2312" w:cs="仿宋_GB2312"/>
          <w:b/>
          <w:bCs/>
          <w:color w:val="auto"/>
          <w:sz w:val="24"/>
          <w:szCs w:val="24"/>
          <w:highlight w:val="none"/>
          <w:lang w:val="en-US" w:eastAsia="zh-CN"/>
        </w:rPr>
        <w:t>报价</w:t>
      </w:r>
      <w:r>
        <w:rPr>
          <w:rFonts w:hint="eastAsia" w:ascii="仿宋_GB2312" w:hAnsi="仿宋_GB2312" w:eastAsia="仿宋_GB2312" w:cs="仿宋_GB2312"/>
          <w:b/>
          <w:bCs/>
          <w:color w:val="auto"/>
          <w:sz w:val="24"/>
          <w:szCs w:val="24"/>
          <w:highlight w:val="none"/>
        </w:rPr>
        <w:t>文件将予以拒绝，并退还给</w:t>
      </w:r>
      <w:r>
        <w:rPr>
          <w:rFonts w:hint="eastAsia" w:ascii="仿宋_GB2312" w:hAnsi="仿宋_GB2312" w:eastAsia="仿宋_GB2312" w:cs="仿宋_GB2312"/>
          <w:b/>
          <w:bCs/>
          <w:color w:val="auto"/>
          <w:sz w:val="24"/>
          <w:szCs w:val="24"/>
          <w:highlight w:val="none"/>
          <w:lang w:val="en-US" w:eastAsia="zh-CN"/>
        </w:rPr>
        <w:t>报价人</w:t>
      </w:r>
      <w:r>
        <w:rPr>
          <w:rFonts w:hint="eastAsia" w:ascii="仿宋_GB2312" w:hAnsi="仿宋_GB2312" w:eastAsia="仿宋_GB2312" w:cs="仿宋_GB2312"/>
          <w:b/>
          <w:bCs/>
          <w:color w:val="auto"/>
          <w:sz w:val="24"/>
          <w:szCs w:val="24"/>
          <w:highlight w:val="none"/>
        </w:rPr>
        <w:t>。</w:t>
      </w:r>
    </w:p>
    <w:p w14:paraId="26E0756A">
      <w:pPr>
        <w:pStyle w:val="10"/>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
        </w:rPr>
        <w:t>（三）</w:t>
      </w:r>
      <w:r>
        <w:rPr>
          <w:rFonts w:hint="eastAsia" w:ascii="仿宋_GB2312" w:hAnsi="仿宋_GB2312" w:eastAsia="仿宋_GB2312" w:cs="仿宋_GB2312"/>
          <w:b/>
          <w:bCs/>
          <w:color w:val="auto"/>
          <w:sz w:val="24"/>
          <w:szCs w:val="24"/>
          <w:highlight w:val="none"/>
          <w:lang w:val="en-US" w:eastAsia="zh-CN"/>
        </w:rPr>
        <w:t>电子版报价文件</w:t>
      </w:r>
    </w:p>
    <w:p w14:paraId="04A9983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val="en-US" w:eastAsia="zh-CN" w:bidi="ar-SA"/>
        </w:rPr>
        <w:t>1.文件要求：供应商应当自带备份电子报价文件，必须与现场递交的纸质文件内容一致。(建议U盘储存，正本盖章扫描件PDF版</w:t>
      </w:r>
      <w:r>
        <w:rPr>
          <w:rFonts w:hint="eastAsia" w:ascii="仿宋_GB2312" w:hAnsi="仿宋_GB2312" w:eastAsia="仿宋_GB2312" w:cs="仿宋_GB2312"/>
          <w:color w:val="auto"/>
          <w:kern w:val="2"/>
          <w:sz w:val="24"/>
          <w:szCs w:val="24"/>
          <w:highlight w:val="none"/>
          <w:lang w:val="en-US" w:eastAsia="zh-CN" w:bidi="ar-SA"/>
        </w:rPr>
        <w:t>以及</w:t>
      </w:r>
      <w:r>
        <w:rPr>
          <w:rFonts w:hint="default" w:ascii="仿宋_GB2312" w:hAnsi="仿宋_GB2312" w:eastAsia="仿宋_GB2312" w:cs="仿宋_GB2312"/>
          <w:color w:val="auto"/>
          <w:kern w:val="2"/>
          <w:sz w:val="24"/>
          <w:szCs w:val="24"/>
          <w:highlight w:val="none"/>
          <w:lang w:val="en-US" w:eastAsia="zh-CN" w:bidi="ar-SA"/>
        </w:rPr>
        <w:t>报价文件world可编辑版)；</w:t>
      </w:r>
    </w:p>
    <w:p w14:paraId="3E5F5B54">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val="en-US" w:eastAsia="zh-CN" w:bidi="ar-SA"/>
        </w:rPr>
        <w:t>2.文件递交：</w:t>
      </w:r>
      <w:bookmarkStart w:id="16" w:name="OLE_LINK3"/>
      <w:r>
        <w:rPr>
          <w:rFonts w:hint="default" w:ascii="仿宋_GB2312" w:hAnsi="仿宋_GB2312" w:eastAsia="仿宋_GB2312" w:cs="仿宋_GB2312"/>
          <w:color w:val="auto"/>
          <w:kern w:val="2"/>
          <w:sz w:val="24"/>
          <w:szCs w:val="24"/>
          <w:highlight w:val="none"/>
          <w:lang w:val="en-US" w:eastAsia="zh-CN" w:bidi="ar-SA"/>
        </w:rPr>
        <w:t>电子备份文件无需密封，现场</w:t>
      </w:r>
      <w:r>
        <w:rPr>
          <w:rFonts w:hint="eastAsia" w:ascii="仿宋_GB2312" w:hAnsi="仿宋_GB2312" w:eastAsia="仿宋_GB2312" w:cs="仿宋_GB2312"/>
          <w:color w:val="auto"/>
          <w:kern w:val="2"/>
          <w:sz w:val="24"/>
          <w:szCs w:val="24"/>
          <w:highlight w:val="none"/>
          <w:lang w:val="en-US" w:eastAsia="zh-CN" w:bidi="ar-SA"/>
        </w:rPr>
        <w:t>报价后</w:t>
      </w:r>
      <w:r>
        <w:rPr>
          <w:rFonts w:hint="default" w:ascii="仿宋_GB2312" w:hAnsi="仿宋_GB2312" w:eastAsia="仿宋_GB2312" w:cs="仿宋_GB2312"/>
          <w:color w:val="auto"/>
          <w:kern w:val="2"/>
          <w:sz w:val="24"/>
          <w:szCs w:val="24"/>
          <w:highlight w:val="none"/>
          <w:lang w:val="en-US" w:eastAsia="zh-CN" w:bidi="ar-SA"/>
        </w:rPr>
        <w:t>对电子备份文件进行拷贝留存，U盘将随即归还；</w:t>
      </w:r>
    </w:p>
    <w:bookmarkEnd w:id="16"/>
    <w:p w14:paraId="1E9B046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val="en-US" w:eastAsia="zh-CN" w:bidi="ar-SA"/>
        </w:rPr>
        <w:t>3.文件名格式：“项目名称-报价供应商名称”，目录与相应内容具有链接索引功能。</w:t>
      </w:r>
    </w:p>
    <w:p w14:paraId="7A7BB462">
      <w:pPr>
        <w:pStyle w:val="10"/>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val="en-US" w:eastAsia="zh"/>
        </w:rPr>
        <w:t>）</w:t>
      </w:r>
      <w:r>
        <w:rPr>
          <w:rFonts w:hint="eastAsia" w:ascii="仿宋_GB2312" w:hAnsi="仿宋_GB2312" w:eastAsia="仿宋_GB2312" w:cs="仿宋_GB2312"/>
          <w:b/>
          <w:bCs/>
          <w:color w:val="auto"/>
          <w:sz w:val="24"/>
          <w:szCs w:val="24"/>
          <w:highlight w:val="none"/>
          <w:lang w:val="en-US" w:eastAsia="zh-CN"/>
        </w:rPr>
        <w:t>报价</w:t>
      </w:r>
      <w:r>
        <w:rPr>
          <w:rFonts w:hint="eastAsia" w:ascii="仿宋_GB2312" w:hAnsi="仿宋_GB2312" w:eastAsia="仿宋_GB2312" w:cs="仿宋_GB2312"/>
          <w:b/>
          <w:bCs/>
          <w:color w:val="auto"/>
          <w:sz w:val="24"/>
          <w:szCs w:val="24"/>
          <w:highlight w:val="none"/>
          <w:lang w:val="en-US" w:eastAsia="zh"/>
        </w:rPr>
        <w:t>文件递交地点及截止日期</w:t>
      </w:r>
      <w:r>
        <w:rPr>
          <w:rFonts w:hint="eastAsia" w:ascii="仿宋_GB2312" w:hAnsi="仿宋_GB2312" w:eastAsia="仿宋_GB2312" w:cs="仿宋_GB2312"/>
          <w:color w:val="auto"/>
          <w:sz w:val="24"/>
          <w:szCs w:val="24"/>
          <w:highlight w:val="none"/>
        </w:rPr>
        <w:t>：</w:t>
      </w:r>
    </w:p>
    <w:p w14:paraId="331F6B6F">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递交单位：杭州城商文晖置业有限公司</w:t>
      </w:r>
    </w:p>
    <w:p w14:paraId="6AC5EBE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地址：浙江省杭州市上城区建国南路168号供水大厦1020会议室</w:t>
      </w:r>
    </w:p>
    <w:p w14:paraId="68A5447B">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报价文件开启时间：2025年8月1日15时00</w:t>
      </w:r>
      <w:bookmarkStart w:id="79" w:name="_GoBack"/>
      <w:bookmarkEnd w:id="79"/>
      <w:r>
        <w:rPr>
          <w:rFonts w:hint="eastAsia" w:ascii="仿宋_GB2312" w:hAnsi="仿宋_GB2312" w:eastAsia="仿宋_GB2312" w:cs="仿宋_GB2312"/>
          <w:color w:val="auto"/>
          <w:kern w:val="2"/>
          <w:sz w:val="24"/>
          <w:szCs w:val="24"/>
          <w:highlight w:val="none"/>
          <w:lang w:val="en-US" w:eastAsia="zh-CN" w:bidi="ar-SA"/>
        </w:rPr>
        <w:t>分</w:t>
      </w:r>
    </w:p>
    <w:p w14:paraId="15026697">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授权代表请在报价文件开启前20分钟抵达现场</w:t>
      </w:r>
    </w:p>
    <w:p w14:paraId="4E8917E9">
      <w:pPr>
        <w:pStyle w:val="1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
        </w:rPr>
        <w:t>（</w:t>
      </w:r>
      <w:r>
        <w:rPr>
          <w:rFonts w:hint="eastAsia" w:ascii="仿宋_GB2312" w:hAnsi="仿宋_GB2312" w:eastAsia="仿宋_GB2312" w:cs="仿宋_GB2312"/>
          <w:b/>
          <w:bCs/>
          <w:color w:val="auto"/>
          <w:sz w:val="24"/>
          <w:szCs w:val="24"/>
          <w:highlight w:val="none"/>
          <w:lang w:val="en-US" w:eastAsia="zh-CN"/>
        </w:rPr>
        <w:t>五</w:t>
      </w:r>
      <w:r>
        <w:rPr>
          <w:rFonts w:hint="eastAsia" w:ascii="仿宋_GB2312" w:hAnsi="仿宋_GB2312" w:eastAsia="仿宋_GB2312" w:cs="仿宋_GB2312"/>
          <w:b/>
          <w:bCs/>
          <w:color w:val="auto"/>
          <w:sz w:val="24"/>
          <w:szCs w:val="24"/>
          <w:highlight w:val="none"/>
          <w:lang w:val="en-US" w:eastAsia="zh"/>
        </w:rPr>
        <w:t>）</w:t>
      </w:r>
      <w:bookmarkStart w:id="17" w:name="_Toc516069951"/>
      <w:r>
        <w:rPr>
          <w:rFonts w:hint="eastAsia" w:ascii="仿宋_GB2312" w:hAnsi="仿宋_GB2312" w:eastAsia="仿宋_GB2312" w:cs="仿宋_GB2312"/>
          <w:b/>
          <w:bCs/>
          <w:color w:val="auto"/>
          <w:sz w:val="24"/>
          <w:szCs w:val="24"/>
          <w:highlight w:val="none"/>
          <w:lang w:val="en-US" w:eastAsia="zh"/>
        </w:rPr>
        <w:t>开</w:t>
      </w:r>
      <w:bookmarkEnd w:id="17"/>
      <w:r>
        <w:rPr>
          <w:rFonts w:hint="eastAsia" w:ascii="仿宋_GB2312" w:hAnsi="仿宋_GB2312" w:eastAsia="仿宋_GB2312" w:cs="仿宋_GB2312"/>
          <w:b/>
          <w:bCs/>
          <w:color w:val="auto"/>
          <w:sz w:val="24"/>
          <w:szCs w:val="24"/>
          <w:highlight w:val="none"/>
          <w:lang w:val="en-US" w:eastAsia="zh"/>
        </w:rPr>
        <w:t>启</w:t>
      </w:r>
      <w:r>
        <w:rPr>
          <w:rFonts w:hint="eastAsia" w:ascii="仿宋_GB2312" w:hAnsi="仿宋_GB2312" w:eastAsia="仿宋_GB2312" w:cs="仿宋_GB2312"/>
          <w:b/>
          <w:bCs/>
          <w:color w:val="auto"/>
          <w:sz w:val="24"/>
          <w:szCs w:val="24"/>
          <w:highlight w:val="none"/>
          <w:lang w:val="en-US" w:eastAsia="zh-CN"/>
        </w:rPr>
        <w:t>报价</w:t>
      </w:r>
      <w:r>
        <w:rPr>
          <w:rFonts w:hint="eastAsia" w:ascii="仿宋_GB2312" w:hAnsi="仿宋_GB2312" w:eastAsia="仿宋_GB2312" w:cs="仿宋_GB2312"/>
          <w:b/>
          <w:bCs/>
          <w:color w:val="auto"/>
          <w:sz w:val="24"/>
          <w:szCs w:val="24"/>
          <w:highlight w:val="none"/>
          <w:lang w:val="en-US" w:eastAsia="zh"/>
        </w:rPr>
        <w:t>文件</w:t>
      </w:r>
    </w:p>
    <w:p w14:paraId="3EA75356">
      <w:pPr>
        <w:pStyle w:val="2"/>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1.采购人</w:t>
      </w:r>
      <w:r>
        <w:rPr>
          <w:rFonts w:hint="eastAsia" w:ascii="仿宋_GB2312" w:hAnsi="仿宋_GB2312" w:eastAsia="仿宋_GB2312" w:cs="仿宋_GB2312"/>
          <w:color w:val="auto"/>
          <w:sz w:val="24"/>
          <w:szCs w:val="24"/>
          <w:highlight w:val="none"/>
        </w:rPr>
        <w:t>将于</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文件规定的时间和地点公开举行开启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文件会议，并所有</w:t>
      </w: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代表参加开启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文件会议。</w:t>
      </w:r>
    </w:p>
    <w:p w14:paraId="6F70B9BB">
      <w:pPr>
        <w:pStyle w:val="2"/>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开启</w:t>
      </w:r>
      <w:r>
        <w:rPr>
          <w:rFonts w:hint="eastAsia" w:ascii="仿宋_GB2312" w:hAnsi="仿宋_GB2312" w:eastAsia="仿宋_GB2312" w:cs="仿宋_GB2312"/>
          <w:color w:val="auto"/>
          <w:sz w:val="24"/>
          <w:szCs w:val="24"/>
          <w:highlight w:val="none"/>
          <w:lang w:val="en-US" w:eastAsia="zh"/>
        </w:rPr>
        <w:t>询价（比价）文件</w:t>
      </w:r>
      <w:r>
        <w:rPr>
          <w:rFonts w:hint="eastAsia" w:ascii="仿宋_GB2312" w:hAnsi="仿宋_GB2312" w:eastAsia="仿宋_GB2312" w:cs="仿宋_GB2312"/>
          <w:color w:val="auto"/>
          <w:sz w:val="24"/>
          <w:szCs w:val="24"/>
          <w:highlight w:val="none"/>
        </w:rPr>
        <w:t>会议由</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组织并主持。会议将对出席开启</w:t>
      </w:r>
      <w:r>
        <w:rPr>
          <w:rFonts w:hint="eastAsia" w:ascii="仿宋_GB2312" w:hAnsi="仿宋_GB2312" w:eastAsia="仿宋_GB2312" w:cs="仿宋_GB2312"/>
          <w:color w:val="auto"/>
          <w:sz w:val="24"/>
          <w:szCs w:val="24"/>
          <w:highlight w:val="none"/>
          <w:lang w:val="en-US" w:eastAsia="zh"/>
        </w:rPr>
        <w:t>询价（比价）文件</w:t>
      </w:r>
      <w:r>
        <w:rPr>
          <w:rFonts w:hint="eastAsia" w:ascii="仿宋_GB2312" w:hAnsi="仿宋_GB2312" w:eastAsia="仿宋_GB2312" w:cs="仿宋_GB2312"/>
          <w:color w:val="auto"/>
          <w:sz w:val="24"/>
          <w:szCs w:val="24"/>
          <w:highlight w:val="none"/>
        </w:rPr>
        <w:t>会议的</w:t>
      </w: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法定代表人或委托代理人身份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出示身份证或能证明身份的有效证件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进行验证，对</w:t>
      </w:r>
      <w:r>
        <w:rPr>
          <w:rFonts w:hint="eastAsia" w:ascii="仿宋_GB2312" w:hAnsi="仿宋_GB2312" w:eastAsia="仿宋_GB2312" w:cs="仿宋_GB2312"/>
          <w:color w:val="auto"/>
          <w:sz w:val="24"/>
          <w:szCs w:val="24"/>
          <w:highlight w:val="none"/>
          <w:lang w:val="en-US" w:eastAsia="zh"/>
        </w:rPr>
        <w:t>询价（比价）文件</w:t>
      </w:r>
      <w:r>
        <w:rPr>
          <w:rFonts w:hint="eastAsia" w:ascii="仿宋_GB2312" w:hAnsi="仿宋_GB2312" w:eastAsia="仿宋_GB2312" w:cs="仿宋_GB2312"/>
          <w:color w:val="auto"/>
          <w:sz w:val="24"/>
          <w:szCs w:val="24"/>
          <w:highlight w:val="none"/>
        </w:rPr>
        <w:t>进行检查，确定其是否完整。但提交了撤回通知的</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文件不予开封，并退回给</w:t>
      </w: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w:t>
      </w:r>
    </w:p>
    <w:p w14:paraId="758B63DA">
      <w:pPr>
        <w:pStyle w:val="2"/>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由</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代表检查</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文件的密封情况。</w:t>
      </w:r>
    </w:p>
    <w:p w14:paraId="77B58E0E">
      <w:pPr>
        <w:pStyle w:val="2"/>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4.采购人</w:t>
      </w:r>
      <w:r>
        <w:rPr>
          <w:rFonts w:hint="eastAsia" w:ascii="仿宋_GB2312" w:hAnsi="仿宋_GB2312" w:eastAsia="仿宋_GB2312" w:cs="仿宋_GB2312"/>
          <w:color w:val="auto"/>
          <w:sz w:val="24"/>
          <w:szCs w:val="24"/>
          <w:highlight w:val="none"/>
        </w:rPr>
        <w:t>当众宣布核查结果，宣读有效的</w:t>
      </w: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名称、报价、修改内容以及</w:t>
      </w: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认为适当的其他内容。</w:t>
      </w:r>
    </w:p>
    <w:p w14:paraId="138007E9">
      <w:pPr>
        <w:pStyle w:val="2"/>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文件结束后，</w:t>
      </w:r>
      <w:r>
        <w:rPr>
          <w:rFonts w:hint="eastAsia" w:ascii="仿宋_GB2312" w:hAnsi="仿宋_GB2312" w:eastAsia="仿宋_GB2312" w:cs="仿宋_GB2312"/>
          <w:color w:val="auto"/>
          <w:sz w:val="24"/>
          <w:szCs w:val="24"/>
          <w:highlight w:val="none"/>
          <w:lang w:val="en-US" w:eastAsia="zh-CN"/>
        </w:rPr>
        <w:t>报价人</w:t>
      </w:r>
      <w:r>
        <w:rPr>
          <w:rFonts w:hint="eastAsia" w:ascii="仿宋_GB2312" w:hAnsi="仿宋_GB2312" w:eastAsia="仿宋_GB2312" w:cs="仿宋_GB2312"/>
          <w:color w:val="auto"/>
          <w:sz w:val="24"/>
          <w:szCs w:val="24"/>
          <w:highlight w:val="none"/>
        </w:rPr>
        <w:t>的法定代表人或其委托代理人应在开启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文件记录表上签字确认。</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人代表、记录人均应在开启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文件记录上签字。</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人代表未在开启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文件记录上签字的，均视为对开启</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文件结果予以默认。</w:t>
      </w:r>
    </w:p>
    <w:p w14:paraId="4B090EC4">
      <w:pPr>
        <w:pStyle w:val="2"/>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6.采购人</w:t>
      </w:r>
      <w:r>
        <w:rPr>
          <w:rFonts w:hint="eastAsia" w:ascii="仿宋_GB2312" w:hAnsi="仿宋_GB2312" w:eastAsia="仿宋_GB2312" w:cs="仿宋_GB2312"/>
          <w:color w:val="auto"/>
          <w:sz w:val="24"/>
          <w:szCs w:val="24"/>
          <w:highlight w:val="none"/>
        </w:rPr>
        <w:t>在报价截止时间以后收到的</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文件将被拒绝。</w:t>
      </w:r>
    </w:p>
    <w:p w14:paraId="1CF68BCF">
      <w:pPr>
        <w:pStyle w:val="2"/>
        <w:spacing w:line="360" w:lineRule="auto"/>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32"/>
          <w:szCs w:val="28"/>
        </w:rPr>
        <w:br w:type="page"/>
      </w:r>
    </w:p>
    <w:p w14:paraId="0903A2F9">
      <w:pPr>
        <w:pStyle w:val="3"/>
        <w:bidi w:val="0"/>
        <w:rPr>
          <w:rFonts w:hint="eastAsia" w:ascii="仿宋_GB2312" w:hAnsi="仿宋_GB2312" w:eastAsia="仿宋_GB2312" w:cs="仿宋_GB2312"/>
          <w:b/>
          <w:bCs/>
          <w:sz w:val="32"/>
          <w:szCs w:val="32"/>
        </w:rPr>
      </w:pPr>
      <w:bookmarkStart w:id="18" w:name="_Toc30795"/>
      <w:r>
        <w:rPr>
          <w:rFonts w:hint="eastAsia" w:ascii="仿宋_GB2312" w:hAnsi="仿宋_GB2312" w:eastAsia="仿宋_GB2312" w:cs="仿宋_GB2312"/>
          <w:b/>
          <w:bCs/>
          <w:sz w:val="32"/>
          <w:szCs w:val="32"/>
        </w:rPr>
        <w:t>第五章  中选人的确定</w:t>
      </w:r>
      <w:bookmarkEnd w:id="13"/>
      <w:bookmarkEnd w:id="14"/>
      <w:bookmarkEnd w:id="18"/>
    </w:p>
    <w:p w14:paraId="1D0C8E00">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对所有通过资格审查的报价人（不少于3家），</w:t>
      </w:r>
      <w:r>
        <w:rPr>
          <w:rFonts w:hint="eastAsia" w:ascii="仿宋_GB2312" w:hAnsi="仿宋_GB2312" w:eastAsia="仿宋_GB2312" w:cs="仿宋_GB2312"/>
          <w:sz w:val="24"/>
          <w:szCs w:val="24"/>
          <w:woUserID w:val="2"/>
        </w:rPr>
        <w:t>采用经评审的最低投标价法；若出现两家</w:t>
      </w:r>
      <w:r>
        <w:rPr>
          <w:rFonts w:hint="eastAsia" w:ascii="仿宋_GB2312" w:hAnsi="仿宋_GB2312" w:eastAsia="仿宋_GB2312" w:cs="仿宋_GB2312"/>
          <w:sz w:val="24"/>
          <w:szCs w:val="24"/>
          <w:lang w:eastAsia="zh"/>
          <w:woUserID w:val="2"/>
        </w:rPr>
        <w:t>报价</w:t>
      </w:r>
      <w:r>
        <w:rPr>
          <w:rFonts w:hint="eastAsia" w:ascii="仿宋_GB2312" w:hAnsi="仿宋_GB2312" w:eastAsia="仿宋_GB2312" w:cs="仿宋_GB2312"/>
          <w:sz w:val="24"/>
          <w:szCs w:val="24"/>
          <w:woUserID w:val="2"/>
        </w:rPr>
        <w:t>人报价相同，则由评标委员会随机抽签或摇号确定第一候选人。</w:t>
      </w:r>
    </w:p>
    <w:p w14:paraId="57480D6B">
      <w:pPr>
        <w:widowControl/>
        <w:spacing w:line="360" w:lineRule="auto"/>
        <w:ind w:firstLine="480" w:firstLineChars="200"/>
        <w:jc w:val="left"/>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2</w:t>
      </w:r>
      <w:r>
        <w:rPr>
          <w:rFonts w:hint="eastAsia" w:ascii="仿宋_GB2312" w:hAnsi="仿宋_GB2312" w:eastAsia="仿宋_GB2312" w:cs="仿宋_GB2312"/>
          <w:b/>
          <w:bCs/>
          <w:kern w:val="0"/>
          <w:sz w:val="24"/>
          <w:szCs w:val="24"/>
          <w:lang w:val="en-US" w:eastAsia="zh-CN" w:bidi="ar"/>
        </w:rPr>
        <w:t>.</w:t>
      </w:r>
      <w:r>
        <w:rPr>
          <w:rFonts w:hint="eastAsia" w:ascii="仿宋_GB2312" w:hAnsi="仿宋_GB2312" w:eastAsia="仿宋_GB2312" w:cs="仿宋_GB2312"/>
          <w:b/>
          <w:bCs/>
          <w:kern w:val="0"/>
          <w:sz w:val="24"/>
          <w:szCs w:val="24"/>
          <w:lang w:bidi="ar"/>
        </w:rPr>
        <w:t>评审小组发现下列情况，将对报价人的报价文件作废处理：</w:t>
      </w:r>
    </w:p>
    <w:p w14:paraId="0B9F9DC7">
      <w:pPr>
        <w:widowControl/>
        <w:spacing w:line="360" w:lineRule="auto"/>
        <w:ind w:firstLine="480" w:firstLineChars="200"/>
        <w:jc w:val="left"/>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
          <w:woUserID w:val="2"/>
        </w:rPr>
        <w:t>（1）</w:t>
      </w:r>
      <w:r>
        <w:rPr>
          <w:rFonts w:hint="eastAsia" w:ascii="仿宋_GB2312" w:hAnsi="仿宋_GB2312" w:eastAsia="仿宋_GB2312" w:cs="仿宋_GB2312"/>
          <w:b/>
          <w:bCs/>
          <w:kern w:val="0"/>
          <w:sz w:val="24"/>
          <w:szCs w:val="24"/>
          <w:highlight w:val="none"/>
          <w:lang w:val="en-US" w:eastAsia="zh-CN"/>
        </w:rPr>
        <w:t>报价文件未按要求装订成册的；</w:t>
      </w:r>
    </w:p>
    <w:p w14:paraId="0F1918FE">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（2）</w:t>
      </w:r>
      <w:r>
        <w:rPr>
          <w:rFonts w:hint="eastAsia" w:ascii="仿宋_GB2312" w:hAnsi="仿宋_GB2312" w:eastAsia="仿宋_GB2312" w:cs="仿宋_GB2312"/>
          <w:b/>
          <w:bCs/>
          <w:sz w:val="24"/>
          <w:szCs w:val="24"/>
          <w:highlight w:val="none"/>
        </w:rPr>
        <w:t>报价部分没有对相关要求的内容进行报价</w:t>
      </w:r>
      <w:r>
        <w:rPr>
          <w:rFonts w:hint="eastAsia" w:ascii="仿宋_GB2312" w:hAnsi="仿宋_GB2312" w:eastAsia="仿宋_GB2312" w:cs="仿宋_GB2312"/>
          <w:b/>
          <w:bCs/>
          <w:kern w:val="0"/>
          <w:sz w:val="24"/>
          <w:szCs w:val="24"/>
          <w:highlight w:val="none"/>
        </w:rPr>
        <w:t>，且报价明细未</w:t>
      </w:r>
      <w:r>
        <w:rPr>
          <w:rFonts w:hint="eastAsia" w:ascii="仿宋_GB2312" w:hAnsi="仿宋_GB2312" w:eastAsia="仿宋_GB2312" w:cs="仿宋_GB2312"/>
          <w:b/>
          <w:bCs/>
          <w:sz w:val="24"/>
          <w:szCs w:val="24"/>
          <w:highlight w:val="none"/>
        </w:rPr>
        <w:t>盖章的，或存在弄虚作假情况的；</w:t>
      </w:r>
    </w:p>
    <w:p w14:paraId="27451659">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（3）</w:t>
      </w:r>
      <w:r>
        <w:rPr>
          <w:rFonts w:hint="eastAsia" w:ascii="仿宋_GB2312" w:hAnsi="仿宋_GB2312" w:eastAsia="仿宋_GB2312" w:cs="仿宋_GB2312"/>
          <w:b/>
          <w:bCs/>
          <w:sz w:val="24"/>
          <w:szCs w:val="24"/>
          <w:highlight w:val="none"/>
        </w:rPr>
        <w:t>报价文件内容不全或关键字迹模糊、无法辨认的；</w:t>
      </w:r>
    </w:p>
    <w:p w14:paraId="67626B7C">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（4）</w:t>
      </w:r>
      <w:r>
        <w:rPr>
          <w:rFonts w:hint="eastAsia" w:ascii="仿宋_GB2312" w:hAnsi="仿宋_GB2312" w:eastAsia="仿宋_GB2312" w:cs="仿宋_GB2312"/>
          <w:b/>
          <w:bCs/>
          <w:sz w:val="24"/>
          <w:szCs w:val="24"/>
          <w:highlight w:val="none"/>
        </w:rPr>
        <w:t>产品技术参数不满足报价文件的技术要求；</w:t>
      </w:r>
    </w:p>
    <w:p w14:paraId="46DD7987">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（5）</w:t>
      </w:r>
      <w:r>
        <w:rPr>
          <w:rFonts w:hint="eastAsia" w:ascii="仿宋_GB2312" w:hAnsi="仿宋_GB2312" w:eastAsia="仿宋_GB2312" w:cs="仿宋_GB2312"/>
          <w:b/>
          <w:bCs/>
          <w:sz w:val="24"/>
          <w:szCs w:val="24"/>
          <w:highlight w:val="none"/>
        </w:rPr>
        <w:t>其他不满足</w:t>
      </w:r>
      <w:r>
        <w:rPr>
          <w:rFonts w:hint="eastAsia" w:ascii="仿宋_GB2312" w:hAnsi="仿宋_GB2312" w:eastAsia="仿宋_GB2312" w:cs="仿宋_GB2312"/>
          <w:b/>
          <w:bCs/>
          <w:sz w:val="24"/>
          <w:szCs w:val="24"/>
          <w:highlight w:val="none"/>
          <w:lang w:val="en-US" w:eastAsia="zh-CN"/>
        </w:rPr>
        <w:t>询价</w:t>
      </w:r>
      <w:r>
        <w:rPr>
          <w:rFonts w:hint="eastAsia" w:ascii="仿宋_GB2312" w:hAnsi="仿宋_GB2312" w:eastAsia="仿宋_GB2312" w:cs="仿宋_GB2312"/>
          <w:b/>
          <w:bCs/>
          <w:sz w:val="24"/>
          <w:szCs w:val="24"/>
          <w:highlight w:val="none"/>
        </w:rPr>
        <w:t>文件主要要求的情况，存在弄虚作假情况；</w:t>
      </w:r>
    </w:p>
    <w:p w14:paraId="3BA732A3">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（6）</w:t>
      </w:r>
      <w:r>
        <w:rPr>
          <w:rFonts w:hint="eastAsia" w:ascii="仿宋_GB2312" w:hAnsi="仿宋_GB2312" w:eastAsia="仿宋_GB2312" w:cs="仿宋_GB2312"/>
          <w:b/>
          <w:bCs/>
          <w:sz w:val="24"/>
          <w:szCs w:val="24"/>
          <w:highlight w:val="none"/>
        </w:rPr>
        <w:t>报价人营业执照过期或者提供的</w:t>
      </w:r>
      <w:r>
        <w:rPr>
          <w:rFonts w:hint="eastAsia" w:ascii="仿宋_GB2312" w:hAnsi="仿宋_GB2312" w:eastAsia="仿宋_GB2312" w:cs="仿宋_GB2312"/>
          <w:b/>
          <w:bCs/>
          <w:sz w:val="24"/>
          <w:szCs w:val="24"/>
          <w:highlight w:val="none"/>
          <w:lang w:val="en-US" w:eastAsia="zh-CN"/>
        </w:rPr>
        <w:t>资质</w:t>
      </w:r>
      <w:r>
        <w:rPr>
          <w:rFonts w:hint="eastAsia" w:ascii="仿宋_GB2312" w:hAnsi="仿宋_GB2312" w:eastAsia="仿宋_GB2312" w:cs="仿宋_GB2312"/>
          <w:b/>
          <w:bCs/>
          <w:sz w:val="24"/>
          <w:szCs w:val="24"/>
          <w:highlight w:val="none"/>
        </w:rPr>
        <w:t>证书无效的；</w:t>
      </w:r>
    </w:p>
    <w:p w14:paraId="15CA7B43">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（7）</w:t>
      </w:r>
      <w:r>
        <w:rPr>
          <w:rFonts w:hint="eastAsia" w:ascii="仿宋_GB2312" w:hAnsi="仿宋_GB2312" w:eastAsia="仿宋_GB2312" w:cs="仿宋_GB2312"/>
          <w:b/>
          <w:bCs/>
          <w:sz w:val="24"/>
          <w:szCs w:val="24"/>
          <w:highlight w:val="none"/>
        </w:rPr>
        <w:t>报价人与其他报价人的报价有规律递增递减情况的；</w:t>
      </w:r>
    </w:p>
    <w:p w14:paraId="0FB2F298">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（8）</w:t>
      </w:r>
      <w:r>
        <w:rPr>
          <w:rFonts w:hint="eastAsia" w:ascii="仿宋_GB2312" w:hAnsi="仿宋_GB2312" w:eastAsia="仿宋_GB2312" w:cs="仿宋_GB2312"/>
          <w:b/>
          <w:bCs/>
          <w:sz w:val="24"/>
          <w:szCs w:val="24"/>
          <w:highlight w:val="none"/>
        </w:rPr>
        <w:t>未按</w:t>
      </w:r>
      <w:r>
        <w:rPr>
          <w:rFonts w:hint="eastAsia" w:ascii="仿宋_GB2312" w:hAnsi="仿宋_GB2312" w:eastAsia="仿宋_GB2312" w:cs="仿宋_GB2312"/>
          <w:b/>
          <w:bCs/>
          <w:sz w:val="24"/>
          <w:szCs w:val="24"/>
          <w:highlight w:val="none"/>
          <w:lang w:val="en-US" w:eastAsia="zh"/>
        </w:rPr>
        <w:t>询价（比价）文件</w:t>
      </w:r>
      <w:r>
        <w:rPr>
          <w:rFonts w:hint="eastAsia" w:ascii="仿宋_GB2312" w:hAnsi="仿宋_GB2312" w:eastAsia="仿宋_GB2312" w:cs="仿宋_GB2312"/>
          <w:b/>
          <w:bCs/>
          <w:sz w:val="24"/>
          <w:szCs w:val="24"/>
          <w:highlight w:val="none"/>
        </w:rPr>
        <w:t>的要求签署和盖章的（仅限于单位印章和法定代表人或其授权代表签字或盖章）；</w:t>
      </w:r>
    </w:p>
    <w:p w14:paraId="5A21E302">
      <w:pPr>
        <w:widowControl/>
        <w:spacing w:line="360" w:lineRule="auto"/>
        <w:ind w:firstLine="480" w:firstLineChars="200"/>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
          <w:woUserID w:val="2"/>
        </w:rPr>
        <w:t>（9）</w:t>
      </w:r>
      <w:r>
        <w:rPr>
          <w:rFonts w:hint="eastAsia" w:ascii="仿宋_GB2312" w:hAnsi="仿宋_GB2312" w:eastAsia="仿宋_GB2312" w:cs="仿宋_GB2312"/>
          <w:b/>
          <w:bCs/>
          <w:sz w:val="24"/>
          <w:szCs w:val="24"/>
          <w:highlight w:val="none"/>
        </w:rPr>
        <w:t>不同报价人编制的报价文件存在两处以上错误一致；</w:t>
      </w:r>
    </w:p>
    <w:p w14:paraId="156D6CA2">
      <w:pPr>
        <w:widowControl/>
        <w:spacing w:line="360" w:lineRule="auto"/>
        <w:ind w:firstLine="480" w:firstLineChars="200"/>
        <w:jc w:val="left"/>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eastAsia="zh"/>
          <w:woUserID w:val="2"/>
        </w:rPr>
        <w:t>（10）</w:t>
      </w:r>
      <w:r>
        <w:rPr>
          <w:rFonts w:hint="eastAsia" w:ascii="仿宋_GB2312" w:hAnsi="仿宋_GB2312" w:eastAsia="仿宋_GB2312" w:cs="仿宋_GB2312"/>
          <w:b/>
          <w:bCs/>
          <w:sz w:val="24"/>
          <w:szCs w:val="24"/>
          <w:highlight w:val="none"/>
        </w:rPr>
        <w:t>参加报价活动的人员为同一项目其他报价人的在职人员。</w:t>
      </w:r>
    </w:p>
    <w:p w14:paraId="3CE9C273">
      <w:pPr>
        <w:widowControl/>
        <w:spacing w:line="360" w:lineRule="auto"/>
        <w:ind w:firstLine="480" w:firstLineChars="200"/>
        <w:jc w:val="left"/>
        <w:rPr>
          <w:rFonts w:hint="eastAsia" w:ascii="仿宋_GB2312" w:hAnsi="仿宋_GB2312" w:eastAsia="仿宋_GB2312" w:cs="仿宋_GB2312"/>
          <w:kern w:val="0"/>
          <w:sz w:val="24"/>
          <w:szCs w:val="24"/>
          <w:lang w:eastAsia="zh-CN" w:bidi="ar"/>
          <w:woUserID w:val="2"/>
        </w:rPr>
      </w:pPr>
      <w:r>
        <w:rPr>
          <w:rFonts w:hint="eastAsia" w:ascii="仿宋_GB2312" w:hAnsi="仿宋_GB2312" w:eastAsia="仿宋_GB2312" w:cs="仿宋_GB2312"/>
          <w:kern w:val="0"/>
          <w:sz w:val="24"/>
          <w:szCs w:val="24"/>
          <w:lang w:bidi="ar"/>
        </w:rPr>
        <w:t>3</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eastAsia="zh" w:bidi="ar"/>
          <w:woUserID w:val="2"/>
        </w:rPr>
        <w:t>询价</w:t>
      </w:r>
      <w:r>
        <w:rPr>
          <w:rFonts w:hint="eastAsia" w:ascii="仿宋_GB2312" w:hAnsi="仿宋_GB2312" w:eastAsia="仿宋_GB2312" w:cs="仿宋_GB2312"/>
          <w:kern w:val="0"/>
          <w:sz w:val="24"/>
          <w:szCs w:val="24"/>
          <w:lang w:val="en-US" w:eastAsia="zh-CN" w:bidi="ar"/>
          <w:woUserID w:val="2"/>
        </w:rPr>
        <w:t>失败</w:t>
      </w:r>
    </w:p>
    <w:p w14:paraId="38B9819E">
      <w:pPr>
        <w:widowControl/>
        <w:spacing w:line="360" w:lineRule="auto"/>
        <w:ind w:firstLine="480" w:firstLineChars="200"/>
        <w:jc w:val="left"/>
        <w:rPr>
          <w:rFonts w:hint="eastAsia" w:ascii="仿宋_GB2312" w:hAnsi="仿宋_GB2312" w:eastAsia="仿宋_GB2312" w:cs="仿宋_GB2312"/>
          <w:kern w:val="0"/>
          <w:sz w:val="24"/>
          <w:szCs w:val="24"/>
          <w:lang w:eastAsia="zh-CN" w:bidi="ar"/>
          <w:woUserID w:val="2"/>
        </w:rPr>
      </w:pPr>
      <w:r>
        <w:rPr>
          <w:rFonts w:hint="eastAsia" w:ascii="仿宋_GB2312" w:hAnsi="仿宋_GB2312" w:eastAsia="仿宋_GB2312" w:cs="仿宋_GB2312"/>
          <w:kern w:val="0"/>
          <w:sz w:val="24"/>
          <w:szCs w:val="24"/>
          <w:lang w:val="en-US" w:eastAsia="zh-CN" w:bidi="ar"/>
          <w:woUserID w:val="2"/>
        </w:rPr>
        <w:t>有下列情形之一的，本次</w:t>
      </w:r>
      <w:r>
        <w:rPr>
          <w:rFonts w:hint="eastAsia" w:ascii="仿宋_GB2312" w:hAnsi="仿宋_GB2312" w:eastAsia="仿宋_GB2312" w:cs="仿宋_GB2312"/>
          <w:kern w:val="0"/>
          <w:sz w:val="24"/>
          <w:szCs w:val="24"/>
          <w:lang w:val="en-US" w:eastAsia="zh" w:bidi="ar"/>
          <w:woUserID w:val="2"/>
        </w:rPr>
        <w:t>询价</w:t>
      </w:r>
      <w:r>
        <w:rPr>
          <w:rFonts w:hint="eastAsia" w:ascii="仿宋_GB2312" w:hAnsi="仿宋_GB2312" w:eastAsia="仿宋_GB2312" w:cs="仿宋_GB2312"/>
          <w:kern w:val="0"/>
          <w:sz w:val="24"/>
          <w:szCs w:val="24"/>
          <w:lang w:val="en-US" w:eastAsia="zh-CN" w:bidi="ar"/>
          <w:woUserID w:val="2"/>
        </w:rPr>
        <w:t>失败：</w:t>
      </w:r>
    </w:p>
    <w:p w14:paraId="6F724281">
      <w:pPr>
        <w:widowControl/>
        <w:spacing w:line="360" w:lineRule="auto"/>
        <w:ind w:firstLine="480" w:firstLineChars="200"/>
        <w:jc w:val="left"/>
        <w:rPr>
          <w:rFonts w:hint="eastAsia" w:ascii="仿宋_GB2312" w:hAnsi="仿宋_GB2312" w:eastAsia="仿宋_GB2312" w:cs="仿宋_GB2312"/>
          <w:kern w:val="0"/>
          <w:sz w:val="24"/>
          <w:szCs w:val="24"/>
          <w:lang w:eastAsia="zh-CN" w:bidi="ar"/>
          <w:woUserID w:val="2"/>
        </w:rPr>
      </w:pPr>
      <w:r>
        <w:rPr>
          <w:rFonts w:hint="eastAsia" w:ascii="仿宋_GB2312" w:hAnsi="仿宋_GB2312" w:eastAsia="仿宋_GB2312" w:cs="仿宋_GB2312"/>
          <w:kern w:val="0"/>
          <w:sz w:val="24"/>
          <w:szCs w:val="24"/>
          <w:lang w:val="en-US" w:eastAsia="zh-CN" w:bidi="ar"/>
          <w:woUserID w:val="2"/>
        </w:rPr>
        <w:t>（1）投标截止时间止，</w:t>
      </w:r>
      <w:r>
        <w:rPr>
          <w:rFonts w:hint="eastAsia" w:ascii="仿宋_GB2312" w:hAnsi="仿宋_GB2312" w:eastAsia="仿宋_GB2312" w:cs="仿宋_GB2312"/>
          <w:kern w:val="0"/>
          <w:sz w:val="24"/>
          <w:szCs w:val="24"/>
          <w:lang w:val="en-US" w:eastAsia="zh" w:bidi="ar"/>
          <w:woUserID w:val="2"/>
        </w:rPr>
        <w:t>报价</w:t>
      </w:r>
      <w:r>
        <w:rPr>
          <w:rFonts w:hint="eastAsia" w:ascii="仿宋_GB2312" w:hAnsi="仿宋_GB2312" w:eastAsia="仿宋_GB2312" w:cs="仿宋_GB2312"/>
          <w:kern w:val="0"/>
          <w:sz w:val="24"/>
          <w:szCs w:val="24"/>
          <w:lang w:val="en-US" w:eastAsia="zh-CN" w:bidi="ar"/>
          <w:woUserID w:val="2"/>
        </w:rPr>
        <w:t>人少于3个的；</w:t>
      </w:r>
    </w:p>
    <w:p w14:paraId="0569A519">
      <w:pPr>
        <w:widowControl/>
        <w:spacing w:line="360" w:lineRule="auto"/>
        <w:ind w:firstLine="480" w:firstLineChars="200"/>
        <w:jc w:val="left"/>
        <w:rPr>
          <w:rFonts w:hint="eastAsia" w:ascii="仿宋_GB2312" w:hAnsi="仿宋_GB2312" w:eastAsia="仿宋_GB2312" w:cs="仿宋_GB2312"/>
          <w:kern w:val="0"/>
          <w:sz w:val="24"/>
          <w:szCs w:val="24"/>
          <w:lang w:eastAsia="zh-CN" w:bidi="ar"/>
          <w:woUserID w:val="2"/>
        </w:rPr>
      </w:pPr>
      <w:r>
        <w:rPr>
          <w:rFonts w:hint="eastAsia" w:ascii="仿宋_GB2312" w:hAnsi="仿宋_GB2312" w:eastAsia="仿宋_GB2312" w:cs="仿宋_GB2312"/>
          <w:kern w:val="0"/>
          <w:sz w:val="24"/>
          <w:szCs w:val="24"/>
          <w:lang w:val="en-US" w:eastAsia="zh-CN" w:bidi="ar"/>
          <w:woUserID w:val="2"/>
        </w:rPr>
        <w:t>（2）经评审，有效报价不足3家的。</w:t>
      </w:r>
    </w:p>
    <w:p w14:paraId="0259C229">
      <w:pPr>
        <w:widowControl/>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br w:type="page"/>
      </w:r>
    </w:p>
    <w:p w14:paraId="157B4FE1">
      <w:pPr>
        <w:rPr>
          <w:rFonts w:hint="eastAsia" w:ascii="仿宋_GB2312" w:hAnsi="仿宋_GB2312" w:eastAsia="仿宋_GB2312" w:cs="仿宋_GB2312"/>
          <w:sz w:val="28"/>
          <w:szCs w:val="28"/>
          <w:lang w:val="zh-CN"/>
        </w:rPr>
      </w:pPr>
    </w:p>
    <w:p w14:paraId="3EDE5806">
      <w:pPr>
        <w:autoSpaceDE w:val="0"/>
        <w:autoSpaceDN w:val="0"/>
        <w:jc w:val="center"/>
        <w:textAlignment w:val="bottom"/>
        <w:rPr>
          <w:rFonts w:hint="eastAsia" w:ascii="仿宋_GB2312" w:hAnsi="仿宋_GB2312" w:eastAsia="仿宋_GB2312" w:cs="仿宋_GB2312"/>
          <w:b/>
          <w:bCs/>
          <w:snapToGrid w:val="0"/>
          <w:sz w:val="30"/>
          <w:szCs w:val="30"/>
        </w:rPr>
      </w:pPr>
      <w:bookmarkStart w:id="19" w:name="_Toc4367"/>
      <w:bookmarkStart w:id="20" w:name="_Toc23491"/>
      <w:bookmarkStart w:id="21" w:name="_Toc16523"/>
      <w:bookmarkStart w:id="22" w:name="_Toc9674"/>
      <w:r>
        <w:rPr>
          <w:rFonts w:hint="eastAsia" w:ascii="仿宋_GB2312" w:hAnsi="仿宋_GB2312" w:eastAsia="仿宋_GB2312" w:cs="仿宋_GB2312"/>
          <w:b/>
          <w:bCs/>
          <w:snapToGrid w:val="0"/>
          <w:sz w:val="30"/>
          <w:szCs w:val="30"/>
        </w:rPr>
        <w:t>第六章 报价文件格式</w:t>
      </w:r>
      <w:bookmarkEnd w:id="19"/>
      <w:bookmarkEnd w:id="20"/>
      <w:bookmarkEnd w:id="21"/>
      <w:bookmarkEnd w:id="22"/>
    </w:p>
    <w:p w14:paraId="7A65D47D">
      <w:pPr>
        <w:keepNext/>
        <w:adjustRightInd w:val="0"/>
        <w:snapToGrid w:val="0"/>
        <w:spacing w:before="240" w:after="240" w:line="360" w:lineRule="auto"/>
        <w:jc w:val="right"/>
        <w:outlineLvl w:val="0"/>
        <w:rPr>
          <w:rFonts w:hint="default" w:ascii="仿宋_GB2312" w:hAnsi="仿宋_GB2312" w:eastAsia="仿宋_GB2312" w:cs="仿宋_GB2312"/>
          <w:lang w:val="en-US" w:eastAsia="zh-CN"/>
        </w:rPr>
      </w:pPr>
      <w:r>
        <w:rPr>
          <w:rFonts w:hint="eastAsia" w:ascii="仿宋_GB2312" w:hAnsi="仿宋_GB2312" w:eastAsia="仿宋_GB2312" w:cs="仿宋_GB2312"/>
          <w:b/>
          <w:bCs/>
          <w:sz w:val="30"/>
          <w:szCs w:val="30"/>
          <w:lang w:val="en-US" w:eastAsia="zh-CN"/>
        </w:rPr>
        <w:t>正本（副本）</w:t>
      </w:r>
    </w:p>
    <w:p w14:paraId="0FE69B58">
      <w:pPr>
        <w:autoSpaceDE w:val="0"/>
        <w:autoSpaceDN w:val="0"/>
        <w:jc w:val="center"/>
        <w:textAlignment w:val="bottom"/>
        <w:rPr>
          <w:rFonts w:hint="eastAsia" w:ascii="仿宋_GB2312" w:hAnsi="仿宋_GB2312" w:eastAsia="仿宋_GB2312" w:cs="仿宋_GB2312"/>
          <w:b/>
          <w:sz w:val="84"/>
        </w:rPr>
      </w:pPr>
    </w:p>
    <w:p w14:paraId="5E4666DD">
      <w:pPr>
        <w:autoSpaceDE w:val="0"/>
        <w:autoSpaceDN w:val="0"/>
        <w:jc w:val="center"/>
        <w:textAlignment w:val="bottom"/>
        <w:rPr>
          <w:rFonts w:hint="eastAsia" w:ascii="仿宋_GB2312" w:hAnsi="仿宋_GB2312" w:eastAsia="仿宋_GB2312" w:cs="仿宋_GB2312"/>
          <w:b/>
          <w:sz w:val="84"/>
        </w:rPr>
      </w:pPr>
      <w:r>
        <w:rPr>
          <w:rFonts w:hint="eastAsia" w:ascii="仿宋_GB2312" w:hAnsi="仿宋_GB2312" w:eastAsia="仿宋_GB2312" w:cs="仿宋_GB2312"/>
          <w:b/>
          <w:sz w:val="84"/>
        </w:rPr>
        <w:t>报 价 文 件</w:t>
      </w:r>
    </w:p>
    <w:p w14:paraId="4C2A6896">
      <w:pPr>
        <w:pStyle w:val="8"/>
        <w:spacing w:line="360" w:lineRule="auto"/>
        <w:ind w:left="0" w:leftChars="0" w:firstLine="0" w:firstLineChars="0"/>
        <w:jc w:val="center"/>
        <w:rPr>
          <w:rFonts w:hint="eastAsia" w:ascii="仿宋_GB2312" w:hAnsi="仿宋_GB2312" w:eastAsia="仿宋_GB2312" w:cs="仿宋_GB2312"/>
          <w:lang w:val="zh-CN"/>
        </w:rPr>
      </w:pPr>
      <w:r>
        <w:rPr>
          <w:rFonts w:hint="eastAsia" w:ascii="仿宋_GB2312" w:hAnsi="仿宋_GB2312" w:eastAsia="仿宋_GB2312" w:cs="仿宋_GB2312"/>
          <w:bCs/>
          <w:sz w:val="56"/>
          <w:szCs w:val="16"/>
        </w:rPr>
        <w:t>（格式）</w:t>
      </w:r>
    </w:p>
    <w:p w14:paraId="5E4C289E">
      <w:pPr>
        <w:pStyle w:val="15"/>
        <w:jc w:val="center"/>
        <w:rPr>
          <w:rFonts w:hint="eastAsia" w:ascii="仿宋_GB2312" w:hAnsi="仿宋_GB2312" w:eastAsia="仿宋_GB2312" w:cs="仿宋_GB2312"/>
          <w:bCs/>
          <w:sz w:val="18"/>
          <w:szCs w:val="16"/>
        </w:rPr>
      </w:pPr>
    </w:p>
    <w:p w14:paraId="67DD7665">
      <w:pPr>
        <w:spacing w:line="300" w:lineRule="auto"/>
        <w:jc w:val="center"/>
        <w:rPr>
          <w:rFonts w:hint="eastAsia" w:ascii="仿宋_GB2312" w:hAnsi="仿宋_GB2312" w:eastAsia="仿宋_GB2312" w:cs="仿宋_GB2312"/>
          <w:b/>
          <w:sz w:val="36"/>
        </w:rPr>
      </w:pPr>
    </w:p>
    <w:p w14:paraId="22E35775">
      <w:pPr>
        <w:autoSpaceDE w:val="0"/>
        <w:autoSpaceDN w:val="0"/>
        <w:spacing w:line="480" w:lineRule="auto"/>
        <w:ind w:firstLine="640" w:firstLineChars="200"/>
        <w:jc w:val="center"/>
        <w:textAlignment w:val="bottom"/>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采购人名称：杭州城商文晖置业有限公司、</w:t>
      </w:r>
    </w:p>
    <w:p w14:paraId="18375FA6">
      <w:pPr>
        <w:autoSpaceDE w:val="0"/>
        <w:autoSpaceDN w:val="0"/>
        <w:spacing w:line="480" w:lineRule="auto"/>
        <w:ind w:firstLine="640" w:firstLineChars="200"/>
        <w:jc w:val="center"/>
        <w:textAlignment w:val="bottom"/>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杭州水务工程建设有限公司</w:t>
      </w:r>
    </w:p>
    <w:p w14:paraId="6CD43B40">
      <w:pPr>
        <w:autoSpaceDE w:val="0"/>
        <w:autoSpaceDN w:val="0"/>
        <w:spacing w:line="480" w:lineRule="auto"/>
        <w:ind w:firstLine="640" w:firstLineChars="200"/>
        <w:jc w:val="center"/>
        <w:textAlignment w:val="bottom"/>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采购人地址：杭州市上城区建国南路168号</w:t>
      </w:r>
    </w:p>
    <w:p w14:paraId="651426CA">
      <w:pPr>
        <w:autoSpaceDE w:val="0"/>
        <w:autoSpaceDN w:val="0"/>
        <w:spacing w:line="480" w:lineRule="auto"/>
        <w:ind w:firstLine="640" w:firstLineChars="200"/>
        <w:jc w:val="center"/>
        <w:textAlignment w:val="bottom"/>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highlight w:val="none"/>
        </w:rPr>
        <w:t>项目编号：CSZY-XJ2025-14</w:t>
      </w:r>
      <w:r>
        <w:rPr>
          <w:rFonts w:hint="eastAsia" w:ascii="仿宋_GB2312" w:hAnsi="仿宋_GB2312" w:eastAsia="仿宋_GB2312" w:cs="仿宋_GB2312"/>
          <w:b/>
          <w:sz w:val="32"/>
          <w:szCs w:val="32"/>
          <w:highlight w:val="none"/>
          <w:lang w:val="en-US" w:eastAsia="zh-CN"/>
        </w:rPr>
        <w:t>-3</w:t>
      </w:r>
    </w:p>
    <w:p w14:paraId="28C3C91E">
      <w:pPr>
        <w:autoSpaceDE w:val="0"/>
        <w:autoSpaceDN w:val="0"/>
        <w:spacing w:line="480" w:lineRule="auto"/>
        <w:ind w:firstLine="640" w:firstLineChars="200"/>
        <w:jc w:val="center"/>
        <w:textAlignment w:val="bottom"/>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项目名称：</w:t>
      </w:r>
      <w:r>
        <w:rPr>
          <w:rFonts w:hint="eastAsia" w:ascii="仿宋_GB2312" w:hAnsi="仿宋_GB2312" w:eastAsia="仿宋_GB2312" w:cs="仿宋_GB2312"/>
          <w:b/>
          <w:sz w:val="32"/>
          <w:szCs w:val="32"/>
          <w:highlight w:val="none"/>
        </w:rPr>
        <w:t>2025年度防暑降温药品及慰问品采购项目</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lang w:val="en-US" w:eastAsia="zh-CN"/>
        </w:rPr>
        <w:t>第三次）</w:t>
      </w:r>
    </w:p>
    <w:p w14:paraId="4C71ACEB">
      <w:pPr>
        <w:spacing w:line="360" w:lineRule="auto"/>
        <w:rPr>
          <w:rFonts w:hint="eastAsia" w:ascii="仿宋_GB2312" w:hAnsi="仿宋_GB2312" w:eastAsia="仿宋_GB2312" w:cs="仿宋_GB2312"/>
          <w:b/>
          <w:sz w:val="28"/>
          <w:szCs w:val="28"/>
        </w:rPr>
      </w:pPr>
    </w:p>
    <w:p w14:paraId="734952D0">
      <w:pPr>
        <w:pStyle w:val="7"/>
        <w:rPr>
          <w:rFonts w:hint="eastAsia" w:ascii="仿宋_GB2312" w:hAnsi="仿宋_GB2312" w:eastAsia="仿宋_GB2312" w:cs="仿宋_GB2312"/>
        </w:rPr>
      </w:pPr>
    </w:p>
    <w:p w14:paraId="18038297">
      <w:pPr>
        <w:pStyle w:val="7"/>
        <w:rPr>
          <w:rFonts w:hint="eastAsia" w:ascii="仿宋_GB2312" w:hAnsi="仿宋_GB2312" w:eastAsia="仿宋_GB2312" w:cs="仿宋_GB2312"/>
        </w:rPr>
      </w:pPr>
    </w:p>
    <w:p w14:paraId="3A67CD2D">
      <w:pPr>
        <w:spacing w:line="360" w:lineRule="auto"/>
        <w:rPr>
          <w:rFonts w:hint="eastAsia" w:ascii="仿宋_GB2312" w:hAnsi="仿宋_GB2312" w:eastAsia="仿宋_GB2312" w:cs="仿宋_GB2312"/>
          <w:b/>
          <w:sz w:val="28"/>
          <w:szCs w:val="28"/>
        </w:rPr>
      </w:pPr>
    </w:p>
    <w:p w14:paraId="4CAA3747">
      <w:pPr>
        <w:spacing w:line="360" w:lineRule="auto"/>
        <w:jc w:val="center"/>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val="en-US" w:eastAsia="zh-CN"/>
        </w:rPr>
        <w:t>人</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u w:val="single"/>
        </w:rPr>
        <w:t xml:space="preserve">    （单位盖章）</w:t>
      </w:r>
    </w:p>
    <w:p w14:paraId="415A2DB7">
      <w:pPr>
        <w:spacing w:line="360" w:lineRule="auto"/>
        <w:jc w:val="center"/>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lang w:val="en-US" w:eastAsia="zh-CN"/>
        </w:rPr>
        <w:t>报价人</w:t>
      </w:r>
      <w:r>
        <w:rPr>
          <w:rFonts w:hint="eastAsia" w:ascii="仿宋_GB2312" w:hAnsi="仿宋_GB2312" w:eastAsia="仿宋_GB2312" w:cs="仿宋_GB2312"/>
          <w:b/>
          <w:sz w:val="28"/>
          <w:szCs w:val="28"/>
        </w:rPr>
        <w:t>法定代表人：</w:t>
      </w:r>
      <w:r>
        <w:rPr>
          <w:rFonts w:hint="eastAsia" w:ascii="仿宋_GB2312" w:hAnsi="仿宋_GB2312" w:eastAsia="仿宋_GB2312" w:cs="仿宋_GB2312"/>
          <w:b/>
          <w:sz w:val="28"/>
          <w:szCs w:val="28"/>
          <w:u w:val="single"/>
        </w:rPr>
        <w:t>（盖章或签字）</w:t>
      </w:r>
    </w:p>
    <w:p w14:paraId="2D48B094">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日期：</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年</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月</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日</w:t>
      </w:r>
    </w:p>
    <w:p w14:paraId="60A40A38">
      <w:pPr>
        <w:spacing w:line="360" w:lineRule="auto"/>
        <w:ind w:firstLine="720" w:firstLineChars="300"/>
        <w:jc w:val="center"/>
        <w:rPr>
          <w:rFonts w:hint="eastAsia" w:ascii="仿宋_GB2312" w:hAnsi="仿宋_GB2312" w:eastAsia="仿宋_GB2312" w:cs="仿宋_GB2312"/>
          <w:b/>
          <w:sz w:val="28"/>
          <w:szCs w:val="28"/>
          <w:u w:val="single"/>
        </w:rPr>
      </w:pPr>
      <w:r>
        <w:rPr>
          <w:rFonts w:hint="eastAsia" w:ascii="仿宋_GB2312" w:hAnsi="仿宋_GB2312" w:eastAsia="仿宋_GB2312" w:cs="仿宋_GB2312"/>
          <w:b/>
          <w:bCs/>
          <w:color w:val="auto"/>
          <w:sz w:val="24"/>
          <w:szCs w:val="24"/>
          <w:highlight w:val="none"/>
          <w:lang w:val="en-US" w:eastAsia="zh-CN"/>
        </w:rPr>
        <w:t>（在    年  月  日  时  分前不得开启）</w:t>
      </w:r>
    </w:p>
    <w:p w14:paraId="5660F0A3">
      <w:pPr>
        <w:rPr>
          <w:rFonts w:hint="eastAsia" w:ascii="仿宋_GB2312" w:hAnsi="仿宋_GB2312" w:eastAsia="仿宋_GB2312" w:cs="仿宋_GB2312"/>
          <w:sz w:val="28"/>
          <w:szCs w:val="28"/>
        </w:rPr>
        <w:sectPr>
          <w:headerReference r:id="rId5" w:type="default"/>
          <w:footerReference r:id="rId6" w:type="default"/>
          <w:pgSz w:w="11906" w:h="16838"/>
          <w:pgMar w:top="1134" w:right="1134" w:bottom="1134" w:left="1418" w:header="851" w:footer="851" w:gutter="0"/>
          <w:pgNumType w:fmt="decimal"/>
          <w:cols w:space="425" w:num="1"/>
          <w:docGrid w:type="linesAndChars" w:linePitch="312" w:charSpace="0"/>
        </w:sectPr>
      </w:pPr>
    </w:p>
    <w:p w14:paraId="7A436282">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24"/>
        </w:rPr>
        <w:t>附件一</w:t>
      </w:r>
    </w:p>
    <w:p w14:paraId="2A23A223">
      <w:pPr>
        <w:jc w:val="center"/>
        <w:rPr>
          <w:rFonts w:hint="eastAsia" w:ascii="仿宋_GB2312" w:hAnsi="仿宋_GB2312" w:eastAsia="仿宋_GB2312" w:cs="仿宋_GB2312"/>
          <w:b/>
          <w:bCs/>
          <w:sz w:val="40"/>
          <w:szCs w:val="36"/>
        </w:rPr>
      </w:pPr>
      <w:bookmarkStart w:id="23" w:name="_Toc20846"/>
      <w:bookmarkStart w:id="24" w:name="_Toc16397"/>
      <w:bookmarkStart w:id="25" w:name="_Toc848"/>
      <w:bookmarkStart w:id="26" w:name="_Toc191"/>
      <w:bookmarkStart w:id="27" w:name="_Toc30679"/>
      <w:bookmarkStart w:id="28" w:name="_Toc18297"/>
      <w:r>
        <w:rPr>
          <w:rFonts w:hint="eastAsia" w:ascii="仿宋_GB2312" w:hAnsi="仿宋_GB2312" w:eastAsia="仿宋_GB2312" w:cs="仿宋_GB2312"/>
          <w:b/>
          <w:bCs/>
          <w:sz w:val="40"/>
          <w:szCs w:val="36"/>
        </w:rPr>
        <w:t>报 价</w:t>
      </w:r>
      <w:r>
        <w:rPr>
          <w:rFonts w:hint="eastAsia" w:ascii="仿宋_GB2312" w:hAnsi="仿宋_GB2312" w:eastAsia="仿宋_GB2312" w:cs="仿宋_GB2312"/>
          <w:b/>
          <w:bCs/>
          <w:sz w:val="40"/>
          <w:szCs w:val="36"/>
          <w:lang w:eastAsia="zh"/>
          <w:woUserID w:val="2"/>
        </w:rPr>
        <w:t xml:space="preserve"> 响 应</w:t>
      </w:r>
      <w:r>
        <w:rPr>
          <w:rFonts w:hint="eastAsia" w:ascii="仿宋_GB2312" w:hAnsi="仿宋_GB2312" w:eastAsia="仿宋_GB2312" w:cs="仿宋_GB2312"/>
          <w:b/>
          <w:bCs/>
          <w:sz w:val="40"/>
          <w:szCs w:val="36"/>
        </w:rPr>
        <w:t xml:space="preserve"> 函</w:t>
      </w:r>
    </w:p>
    <w:p w14:paraId="59A59E3A">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w:t>
      </w:r>
    </w:p>
    <w:p w14:paraId="0105AABB">
      <w:pPr>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致：</w:t>
      </w:r>
      <w:r>
        <w:rPr>
          <w:rFonts w:hint="eastAsia" w:ascii="仿宋_GB2312" w:hAnsi="仿宋_GB2312" w:eastAsia="仿宋_GB2312" w:cs="仿宋_GB2312"/>
          <w:sz w:val="24"/>
          <w:szCs w:val="24"/>
          <w:u w:val="single"/>
        </w:rPr>
        <w:t xml:space="preserve">   （采购人） </w:t>
      </w:r>
      <w:r>
        <w:rPr>
          <w:rFonts w:hint="eastAsia" w:ascii="仿宋_GB2312" w:hAnsi="仿宋_GB2312" w:eastAsia="仿宋_GB2312" w:cs="仿宋_GB2312"/>
          <w:bCs/>
          <w:sz w:val="24"/>
          <w:szCs w:val="24"/>
        </w:rPr>
        <w:t xml:space="preserve">             </w:t>
      </w:r>
    </w:p>
    <w:p w14:paraId="2784E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woUserID w:val="2"/>
        </w:rPr>
      </w:pPr>
      <w:r>
        <w:rPr>
          <w:rFonts w:hint="eastAsia" w:ascii="仿宋_GB2312" w:hAnsi="仿宋_GB2312" w:eastAsia="仿宋_GB2312" w:cs="仿宋_GB2312"/>
          <w:sz w:val="24"/>
          <w:szCs w:val="24"/>
          <w:lang w:val="en-US" w:eastAsia="zh-CN"/>
          <w:woUserID w:val="2"/>
        </w:rPr>
        <w:t>1．我方已全面阅读和研究了编号为</w:t>
      </w:r>
      <w:r>
        <w:rPr>
          <w:rFonts w:hint="eastAsia" w:ascii="仿宋_GB2312" w:hAnsi="仿宋_GB2312" w:eastAsia="仿宋_GB2312" w:cs="仿宋_GB2312"/>
          <w:sz w:val="24"/>
          <w:szCs w:val="24"/>
          <w:u w:val="single"/>
          <w:lang w:val="en-US" w:eastAsia="zh-CN"/>
          <w:woUserID w:val="2"/>
        </w:rPr>
        <w:t xml:space="preserve">          </w:t>
      </w:r>
      <w:r>
        <w:rPr>
          <w:rFonts w:hint="eastAsia" w:ascii="仿宋_GB2312" w:hAnsi="仿宋_GB2312" w:eastAsia="仿宋_GB2312" w:cs="仿宋_GB2312"/>
          <w:sz w:val="24"/>
          <w:szCs w:val="24"/>
          <w:lang w:val="en-US" w:eastAsia="zh-CN"/>
          <w:woUserID w:val="2"/>
        </w:rPr>
        <w:t>的</w:t>
      </w:r>
      <w:r>
        <w:rPr>
          <w:rFonts w:hint="eastAsia" w:ascii="仿宋_GB2312" w:hAnsi="仿宋_GB2312" w:eastAsia="仿宋_GB2312" w:cs="仿宋_GB2312"/>
          <w:sz w:val="24"/>
          <w:szCs w:val="24"/>
          <w:u w:val="single"/>
          <w:lang w:val="en-US" w:eastAsia="zh-CN"/>
          <w:woUserID w:val="2"/>
        </w:rPr>
        <w:t xml:space="preserve">                </w:t>
      </w:r>
      <w:r>
        <w:rPr>
          <w:rFonts w:hint="eastAsia" w:ascii="仿宋_GB2312" w:hAnsi="仿宋_GB2312" w:eastAsia="仿宋_GB2312" w:cs="仿宋_GB2312"/>
          <w:sz w:val="24"/>
          <w:szCs w:val="24"/>
          <w:lang w:val="en-US" w:eastAsia="zh-CN"/>
          <w:woUserID w:val="2"/>
        </w:rPr>
        <w:t>采购项目</w:t>
      </w:r>
      <w:r>
        <w:rPr>
          <w:rFonts w:hint="eastAsia" w:ascii="仿宋_GB2312" w:hAnsi="仿宋_GB2312" w:eastAsia="仿宋_GB2312" w:cs="仿宋_GB2312"/>
          <w:sz w:val="24"/>
          <w:szCs w:val="24"/>
          <w:lang w:val="en-US" w:eastAsia="zh"/>
          <w:woUserID w:val="2"/>
        </w:rPr>
        <w:t>询价（比价）</w:t>
      </w:r>
      <w:r>
        <w:rPr>
          <w:rFonts w:hint="eastAsia" w:ascii="仿宋_GB2312" w:hAnsi="仿宋_GB2312" w:eastAsia="仿宋_GB2312" w:cs="仿宋_GB2312"/>
          <w:sz w:val="24"/>
          <w:szCs w:val="24"/>
          <w:lang w:val="en-US" w:eastAsia="zh-CN"/>
          <w:woUserID w:val="2"/>
        </w:rPr>
        <w:t>文件，充分理解并掌握了本次招标的全部情况，对</w:t>
      </w:r>
      <w:r>
        <w:rPr>
          <w:rFonts w:hint="eastAsia" w:ascii="仿宋_GB2312" w:hAnsi="仿宋_GB2312" w:eastAsia="仿宋_GB2312" w:cs="仿宋_GB2312"/>
          <w:sz w:val="24"/>
          <w:szCs w:val="24"/>
          <w:lang w:val="en-US" w:eastAsia="zh"/>
          <w:woUserID w:val="2"/>
        </w:rPr>
        <w:t>询价（比价）</w:t>
      </w:r>
      <w:r>
        <w:rPr>
          <w:rFonts w:hint="eastAsia" w:ascii="仿宋_GB2312" w:hAnsi="仿宋_GB2312" w:eastAsia="仿宋_GB2312" w:cs="仿宋_GB2312"/>
          <w:sz w:val="24"/>
          <w:szCs w:val="24"/>
          <w:lang w:val="en-US" w:eastAsia="zh-CN"/>
          <w:woUserID w:val="2"/>
        </w:rPr>
        <w:t>文件的全部内容理解清楚，无任何疑义。经我方认真分析研究，同意接受</w:t>
      </w:r>
      <w:r>
        <w:rPr>
          <w:rFonts w:hint="eastAsia" w:ascii="仿宋_GB2312" w:hAnsi="仿宋_GB2312" w:eastAsia="仿宋_GB2312" w:cs="仿宋_GB2312"/>
          <w:sz w:val="24"/>
          <w:szCs w:val="24"/>
          <w:lang w:val="en-US" w:eastAsia="zh"/>
          <w:woUserID w:val="2"/>
        </w:rPr>
        <w:t>询价（比价）</w:t>
      </w:r>
      <w:r>
        <w:rPr>
          <w:rFonts w:hint="eastAsia" w:ascii="仿宋_GB2312" w:hAnsi="仿宋_GB2312" w:eastAsia="仿宋_GB2312" w:cs="仿宋_GB2312"/>
          <w:sz w:val="24"/>
          <w:szCs w:val="24"/>
          <w:lang w:val="en-US" w:eastAsia="zh-CN"/>
          <w:woUserID w:val="2"/>
        </w:rPr>
        <w:t>文件的全部要约条件，并按此确定本次</w:t>
      </w:r>
      <w:r>
        <w:rPr>
          <w:rFonts w:hint="eastAsia" w:ascii="仿宋_GB2312" w:hAnsi="仿宋_GB2312" w:eastAsia="仿宋_GB2312" w:cs="仿宋_GB2312"/>
          <w:sz w:val="24"/>
          <w:szCs w:val="24"/>
          <w:lang w:val="en-US" w:eastAsia="zh"/>
          <w:woUserID w:val="2"/>
        </w:rPr>
        <w:t>报价</w:t>
      </w:r>
      <w:r>
        <w:rPr>
          <w:rFonts w:hint="eastAsia" w:ascii="仿宋_GB2312" w:hAnsi="仿宋_GB2312" w:eastAsia="仿宋_GB2312" w:cs="仿宋_GB2312"/>
          <w:sz w:val="24"/>
          <w:szCs w:val="24"/>
          <w:lang w:val="en-US" w:eastAsia="zh-CN"/>
          <w:woUserID w:val="2"/>
        </w:rPr>
        <w:t>的各项承诺内容，以本</w:t>
      </w:r>
      <w:r>
        <w:rPr>
          <w:rFonts w:hint="eastAsia" w:ascii="仿宋_GB2312" w:hAnsi="仿宋_GB2312" w:eastAsia="仿宋_GB2312" w:cs="仿宋_GB2312"/>
          <w:sz w:val="24"/>
          <w:szCs w:val="24"/>
          <w:lang w:val="en-US" w:eastAsia="zh"/>
          <w:woUserID w:val="2"/>
        </w:rPr>
        <w:t>报价</w:t>
      </w:r>
      <w:r>
        <w:rPr>
          <w:rFonts w:hint="eastAsia" w:ascii="仿宋_GB2312" w:hAnsi="仿宋_GB2312" w:eastAsia="仿宋_GB2312" w:cs="仿宋_GB2312"/>
          <w:sz w:val="24"/>
          <w:szCs w:val="24"/>
          <w:lang w:val="en-US" w:eastAsia="zh-CN"/>
          <w:woUserID w:val="2"/>
        </w:rPr>
        <w:t>文件进行</w:t>
      </w:r>
      <w:r>
        <w:rPr>
          <w:rFonts w:hint="eastAsia" w:ascii="仿宋_GB2312" w:hAnsi="仿宋_GB2312" w:eastAsia="仿宋_GB2312" w:cs="仿宋_GB2312"/>
          <w:sz w:val="24"/>
          <w:szCs w:val="24"/>
          <w:lang w:val="en-US" w:eastAsia="zh"/>
          <w:woUserID w:val="2"/>
        </w:rPr>
        <w:t>报价</w:t>
      </w:r>
      <w:r>
        <w:rPr>
          <w:rFonts w:hint="eastAsia" w:ascii="仿宋_GB2312" w:hAnsi="仿宋_GB2312" w:eastAsia="仿宋_GB2312" w:cs="仿宋_GB2312"/>
          <w:sz w:val="24"/>
          <w:szCs w:val="24"/>
          <w:lang w:val="en-US" w:eastAsia="zh-CN"/>
          <w:woUserID w:val="2"/>
        </w:rPr>
        <w:t>。</w:t>
      </w:r>
      <w:r>
        <w:rPr>
          <w:rFonts w:hint="eastAsia" w:ascii="仿宋_GB2312" w:hAnsi="仿宋_GB2312" w:eastAsia="仿宋_GB2312" w:cs="仿宋_GB2312"/>
          <w:sz w:val="24"/>
          <w:szCs w:val="24"/>
          <w:lang w:val="en-US" w:eastAsia="zh"/>
          <w:woUserID w:val="2"/>
        </w:rPr>
        <w:t>我方报价为</w:t>
      </w:r>
      <w:r>
        <w:rPr>
          <w:rFonts w:hint="eastAsia" w:ascii="仿宋_GB2312" w:hAnsi="仿宋_GB2312" w:eastAsia="仿宋_GB2312" w:cs="仿宋_GB2312"/>
          <w:sz w:val="24"/>
          <w:szCs w:val="24"/>
          <w:lang w:val="en-US" w:eastAsia="zh-CN"/>
          <w:woUserID w:val="2"/>
        </w:rPr>
        <w:t>（大写）人民币    元，小写￥   元</w:t>
      </w:r>
      <w:r>
        <w:rPr>
          <w:rFonts w:hint="eastAsia" w:ascii="仿宋_GB2312" w:hAnsi="仿宋_GB2312" w:eastAsia="仿宋_GB2312" w:cs="仿宋_GB2312"/>
          <w:sz w:val="24"/>
          <w:szCs w:val="24"/>
          <w:lang w:val="en-US" w:eastAsia="zh"/>
          <w:woUserID w:val="2"/>
        </w:rPr>
        <w:t>，</w:t>
      </w:r>
      <w:r>
        <w:rPr>
          <w:rFonts w:hint="eastAsia" w:ascii="仿宋_GB2312" w:hAnsi="仿宋_GB2312" w:eastAsia="仿宋_GB2312" w:cs="仿宋_GB2312"/>
          <w:sz w:val="24"/>
          <w:szCs w:val="24"/>
          <w:woUserID w:val="2"/>
        </w:rPr>
        <w:t xml:space="preserve">提供增值税  </w:t>
      </w:r>
      <w:r>
        <w:rPr>
          <w:rFonts w:hint="eastAsia" w:ascii="仿宋_GB2312" w:hAnsi="仿宋_GB2312" w:eastAsia="仿宋_GB2312" w:cs="仿宋_GB2312"/>
          <w:sz w:val="24"/>
          <w:szCs w:val="24"/>
          <w:u w:val="single"/>
          <w:woUserID w:val="2"/>
        </w:rPr>
        <w:t xml:space="preserve">专用  </w:t>
      </w:r>
      <w:r>
        <w:rPr>
          <w:rFonts w:hint="eastAsia" w:ascii="仿宋_GB2312" w:hAnsi="仿宋_GB2312" w:eastAsia="仿宋_GB2312" w:cs="仿宋_GB2312"/>
          <w:sz w:val="24"/>
          <w:szCs w:val="24"/>
          <w:woUserID w:val="2"/>
        </w:rPr>
        <w:t>发票，税率</w:t>
      </w:r>
      <w:r>
        <w:rPr>
          <w:rFonts w:hint="eastAsia" w:ascii="仿宋_GB2312" w:hAnsi="仿宋_GB2312" w:eastAsia="仿宋_GB2312" w:cs="仿宋_GB2312"/>
          <w:sz w:val="24"/>
          <w:szCs w:val="24"/>
          <w:u w:val="single"/>
          <w:woUserID w:val="2"/>
        </w:rPr>
        <w:t xml:space="preserve">  </w:t>
      </w:r>
      <w:r>
        <w:rPr>
          <w:rFonts w:hint="eastAsia" w:ascii="仿宋_GB2312" w:hAnsi="仿宋_GB2312" w:eastAsia="仿宋_GB2312" w:cs="仿宋_GB2312"/>
          <w:sz w:val="24"/>
          <w:szCs w:val="24"/>
          <w:u w:val="single"/>
          <w:lang w:val="en-US" w:eastAsia="zh-CN"/>
          <w:woUserID w:val="2"/>
        </w:rPr>
        <w:t xml:space="preserve">   </w:t>
      </w:r>
      <w:r>
        <w:rPr>
          <w:rFonts w:hint="eastAsia" w:ascii="仿宋_GB2312" w:hAnsi="仿宋_GB2312" w:eastAsia="仿宋_GB2312" w:cs="仿宋_GB2312"/>
          <w:sz w:val="24"/>
          <w:szCs w:val="24"/>
          <w:u w:val="single"/>
          <w:woUserID w:val="2"/>
        </w:rPr>
        <w:t xml:space="preserve"> </w:t>
      </w:r>
      <w:r>
        <w:rPr>
          <w:rFonts w:hint="eastAsia" w:ascii="仿宋_GB2312" w:hAnsi="仿宋_GB2312" w:eastAsia="仿宋_GB2312" w:cs="仿宋_GB2312"/>
          <w:sz w:val="24"/>
          <w:szCs w:val="24"/>
          <w:woUserID w:val="2"/>
        </w:rPr>
        <w:t>%。</w:t>
      </w:r>
    </w:p>
    <w:p w14:paraId="1BC85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2．我方承诺在报价有效期内（从投标截止日起90日历天）不撤销报价文件。</w:t>
      </w:r>
    </w:p>
    <w:p w14:paraId="571D55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3．我方已详细审查全部</w:t>
      </w:r>
      <w:r>
        <w:rPr>
          <w:rFonts w:hint="eastAsia" w:ascii="仿宋_GB2312" w:hAnsi="仿宋_GB2312" w:eastAsia="仿宋_GB2312" w:cs="仿宋_GB2312"/>
          <w:sz w:val="24"/>
          <w:szCs w:val="24"/>
          <w:lang w:val="en-US" w:eastAsia="zh"/>
          <w:woUserID w:val="2"/>
        </w:rPr>
        <w:t>询价（比价）</w:t>
      </w:r>
      <w:r>
        <w:rPr>
          <w:rFonts w:hint="eastAsia" w:ascii="仿宋_GB2312" w:hAnsi="仿宋_GB2312" w:eastAsia="仿宋_GB2312" w:cs="仿宋_GB2312"/>
          <w:sz w:val="24"/>
          <w:szCs w:val="24"/>
          <w:lang w:val="en-US" w:eastAsia="zh-CN"/>
          <w:woUserID w:val="2"/>
        </w:rPr>
        <w:t>文件。我们完全理解并同意放弃对这方面有不明及误解的权利。</w:t>
      </w:r>
    </w:p>
    <w:p w14:paraId="24F2E7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4. 如我方中标：</w:t>
      </w:r>
    </w:p>
    <w:p w14:paraId="37122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（1）我方承诺收到</w:t>
      </w:r>
      <w:r>
        <w:rPr>
          <w:rFonts w:hint="eastAsia" w:ascii="仿宋_GB2312" w:hAnsi="仿宋_GB2312" w:eastAsia="仿宋_GB2312" w:cs="仿宋_GB2312"/>
          <w:sz w:val="24"/>
          <w:szCs w:val="24"/>
          <w:lang w:val="en-US" w:eastAsia="zh"/>
          <w:woUserID w:val="2"/>
        </w:rPr>
        <w:t>成交</w:t>
      </w:r>
      <w:r>
        <w:rPr>
          <w:rFonts w:hint="eastAsia" w:ascii="仿宋_GB2312" w:hAnsi="仿宋_GB2312" w:eastAsia="仿宋_GB2312" w:cs="仿宋_GB2312"/>
          <w:sz w:val="24"/>
          <w:szCs w:val="24"/>
          <w:lang w:val="en-US" w:eastAsia="zh-CN"/>
          <w:woUserID w:val="2"/>
        </w:rPr>
        <w:t>通知书后，在</w:t>
      </w:r>
      <w:r>
        <w:rPr>
          <w:rFonts w:hint="eastAsia" w:ascii="仿宋_GB2312" w:hAnsi="仿宋_GB2312" w:eastAsia="仿宋_GB2312" w:cs="仿宋_GB2312"/>
          <w:sz w:val="24"/>
          <w:szCs w:val="24"/>
          <w:lang w:val="en-US" w:eastAsia="zh"/>
          <w:woUserID w:val="2"/>
        </w:rPr>
        <w:t>成交</w:t>
      </w:r>
      <w:r>
        <w:rPr>
          <w:rFonts w:hint="eastAsia" w:ascii="仿宋_GB2312" w:hAnsi="仿宋_GB2312" w:eastAsia="仿宋_GB2312" w:cs="仿宋_GB2312"/>
          <w:sz w:val="24"/>
          <w:szCs w:val="24"/>
          <w:lang w:val="en-US" w:eastAsia="zh-CN"/>
          <w:woUserID w:val="2"/>
        </w:rPr>
        <w:t>通知书规定的期限内与你方签订合同。</w:t>
      </w:r>
    </w:p>
    <w:p w14:paraId="7DEBB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（2）我方承诺按照</w:t>
      </w:r>
      <w:r>
        <w:rPr>
          <w:rFonts w:hint="eastAsia" w:ascii="仿宋_GB2312" w:hAnsi="仿宋_GB2312" w:eastAsia="仿宋_GB2312" w:cs="仿宋_GB2312"/>
          <w:sz w:val="24"/>
          <w:szCs w:val="24"/>
          <w:lang w:val="en-US" w:eastAsia="zh"/>
          <w:woUserID w:val="2"/>
        </w:rPr>
        <w:t>询价（比价）</w:t>
      </w:r>
      <w:r>
        <w:rPr>
          <w:rFonts w:hint="eastAsia" w:ascii="仿宋_GB2312" w:hAnsi="仿宋_GB2312" w:eastAsia="仿宋_GB2312" w:cs="仿宋_GB2312"/>
          <w:sz w:val="24"/>
          <w:szCs w:val="24"/>
          <w:lang w:val="en-US" w:eastAsia="zh-CN"/>
          <w:woUserID w:val="2"/>
        </w:rPr>
        <w:t>文件规定向你方递交履约担保。</w:t>
      </w:r>
    </w:p>
    <w:p w14:paraId="434971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（3）我方承诺在合同约定的期限内完成所有工作内容。</w:t>
      </w:r>
    </w:p>
    <w:p w14:paraId="7B0839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woUserID w:val="2"/>
        </w:rPr>
      </w:pPr>
      <w:r>
        <w:rPr>
          <w:rFonts w:hint="eastAsia" w:ascii="仿宋_GB2312" w:hAnsi="仿宋_GB2312" w:eastAsia="仿宋_GB2312" w:cs="仿宋_GB2312"/>
          <w:sz w:val="24"/>
          <w:szCs w:val="24"/>
          <w:lang w:val="en-US" w:eastAsia="zh-CN"/>
          <w:woUserID w:val="2"/>
        </w:rPr>
        <w:t>5．我方在此声明，所递交的</w:t>
      </w:r>
      <w:r>
        <w:rPr>
          <w:rFonts w:hint="eastAsia" w:ascii="仿宋_GB2312" w:hAnsi="仿宋_GB2312" w:eastAsia="仿宋_GB2312" w:cs="仿宋_GB2312"/>
          <w:sz w:val="24"/>
          <w:szCs w:val="24"/>
          <w:lang w:val="en-US" w:eastAsia="zh"/>
          <w:woUserID w:val="2"/>
        </w:rPr>
        <w:t>报价</w:t>
      </w:r>
      <w:r>
        <w:rPr>
          <w:rFonts w:hint="eastAsia" w:ascii="仿宋_GB2312" w:hAnsi="仿宋_GB2312" w:eastAsia="仿宋_GB2312" w:cs="仿宋_GB2312"/>
          <w:sz w:val="24"/>
          <w:szCs w:val="24"/>
          <w:lang w:val="en-US" w:eastAsia="zh-CN"/>
          <w:woUserID w:val="2"/>
        </w:rPr>
        <w:t>文件及有关资料内容完整、真实和准确。</w:t>
      </w:r>
    </w:p>
    <w:p w14:paraId="1A5E4458">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woUserID w:val="2"/>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本密封报价申请书自递交你方之日起</w:t>
      </w:r>
      <w:r>
        <w:rPr>
          <w:rFonts w:hint="eastAsia" w:ascii="仿宋_GB2312" w:hAnsi="仿宋_GB2312" w:eastAsia="仿宋_GB2312" w:cs="仿宋_GB2312"/>
          <w:sz w:val="24"/>
          <w:szCs w:val="24"/>
          <w:u w:val="single"/>
        </w:rPr>
        <w:t xml:space="preserve">  90  </w:t>
      </w:r>
      <w:r>
        <w:rPr>
          <w:rFonts w:hint="eastAsia" w:ascii="仿宋_GB2312" w:hAnsi="仿宋_GB2312" w:eastAsia="仿宋_GB2312" w:cs="仿宋_GB2312"/>
          <w:sz w:val="24"/>
          <w:szCs w:val="24"/>
          <w:u w:val="none"/>
        </w:rPr>
        <w:t>天</w:t>
      </w:r>
      <w:r>
        <w:rPr>
          <w:rFonts w:hint="eastAsia" w:ascii="仿宋_GB2312" w:hAnsi="仿宋_GB2312" w:eastAsia="仿宋_GB2312" w:cs="仿宋_GB2312"/>
          <w:sz w:val="24"/>
          <w:szCs w:val="24"/>
        </w:rPr>
        <w:t>内有效，在此有效期内，全部条款内容对我方具有约束力，如中选将成为合同文件组成部分。</w:t>
      </w:r>
    </w:p>
    <w:p w14:paraId="1C2EEC4A">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w:t>
      </w:r>
      <w:r>
        <w:rPr>
          <w:rFonts w:hint="eastAsia" w:ascii="仿宋_GB2312" w:hAnsi="仿宋_GB2312" w:eastAsia="仿宋_GB2312" w:cs="仿宋_GB2312"/>
          <w:b/>
          <w:bCs/>
          <w:sz w:val="24"/>
          <w:szCs w:val="24"/>
          <w:lang w:val="en-US" w:eastAsia="zh-CN"/>
        </w:rPr>
        <w:t>报价人</w:t>
      </w:r>
      <w:r>
        <w:rPr>
          <w:rFonts w:hint="eastAsia" w:ascii="仿宋_GB2312" w:hAnsi="仿宋_GB2312" w:eastAsia="仿宋_GB2312" w:cs="仿宋_GB2312"/>
          <w:b/>
          <w:bCs/>
          <w:sz w:val="24"/>
          <w:szCs w:val="24"/>
        </w:rPr>
        <w:t>的报价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含税）不得</w:t>
      </w:r>
      <w:r>
        <w:rPr>
          <w:rFonts w:hint="eastAsia" w:ascii="仿宋_GB2312" w:hAnsi="仿宋_GB2312" w:eastAsia="仿宋_GB2312" w:cs="仿宋_GB2312"/>
          <w:b/>
          <w:bCs/>
          <w:sz w:val="24"/>
          <w:szCs w:val="24"/>
        </w:rPr>
        <w:t>高于</w:t>
      </w:r>
      <w:r>
        <w:rPr>
          <w:rFonts w:hint="eastAsia" w:ascii="仿宋_GB2312" w:hAnsi="仿宋_GB2312" w:eastAsia="仿宋_GB2312" w:cs="仿宋_GB2312"/>
          <w:b/>
          <w:bCs/>
          <w:sz w:val="24"/>
          <w:szCs w:val="24"/>
          <w:lang w:val="en-US" w:eastAsia="zh-CN"/>
        </w:rPr>
        <w:t>最高限价17万元，</w:t>
      </w:r>
      <w:r>
        <w:rPr>
          <w:rFonts w:hint="eastAsia" w:ascii="仿宋_GB2312" w:hAnsi="仿宋_GB2312" w:eastAsia="仿宋_GB2312" w:cs="仿宋_GB2312"/>
          <w:b/>
          <w:bCs/>
          <w:sz w:val="24"/>
          <w:szCs w:val="24"/>
        </w:rPr>
        <w:t>凡超过最高限价作无效标处理。</w:t>
      </w:r>
    </w:p>
    <w:p w14:paraId="386CB0F9">
      <w:pPr>
        <w:pStyle w:val="15"/>
        <w:rPr>
          <w:rFonts w:hint="eastAsia" w:ascii="仿宋_GB2312" w:hAnsi="仿宋_GB2312" w:eastAsia="仿宋_GB2312" w:cs="仿宋_GB2312"/>
          <w:sz w:val="24"/>
          <w:szCs w:val="24"/>
        </w:rPr>
      </w:pPr>
    </w:p>
    <w:p w14:paraId="72C0678D">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29" w:name="_Toc29672"/>
      <w:bookmarkStart w:id="30" w:name="_Toc5225"/>
      <w:bookmarkStart w:id="31" w:name="_Toc12147"/>
      <w:bookmarkStart w:id="32" w:name="_Toc22305"/>
      <w:bookmarkStart w:id="33" w:name="_Toc28793"/>
      <w:bookmarkStart w:id="34" w:name="_Toc433"/>
      <w:bookmarkStart w:id="35" w:name="_Toc27388"/>
      <w:r>
        <w:rPr>
          <w:rFonts w:hint="eastAsia" w:ascii="仿宋_GB2312" w:hAnsi="仿宋_GB2312" w:eastAsia="仿宋_GB2312" w:cs="仿宋_GB2312"/>
          <w:sz w:val="24"/>
          <w:szCs w:val="24"/>
        </w:rPr>
        <w:t>报价</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 xml:space="preserve">（章）：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法定代表或授权代表（签字或盖章）：</w:t>
      </w:r>
      <w:bookmarkEnd w:id="29"/>
      <w:bookmarkEnd w:id="30"/>
      <w:bookmarkEnd w:id="31"/>
      <w:bookmarkEnd w:id="32"/>
      <w:bookmarkEnd w:id="33"/>
      <w:bookmarkEnd w:id="34"/>
      <w:bookmarkEnd w:id="35"/>
    </w:p>
    <w:p w14:paraId="443EDC90">
      <w:pPr>
        <w:spacing w:line="360" w:lineRule="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36" w:name="_Toc6900"/>
      <w:bookmarkStart w:id="37" w:name="_Toc14403"/>
      <w:bookmarkStart w:id="38" w:name="_Toc11419"/>
      <w:bookmarkStart w:id="39" w:name="_Toc26145"/>
      <w:bookmarkStart w:id="40" w:name="_Toc31123"/>
      <w:bookmarkStart w:id="41" w:name="_Toc8161"/>
      <w:bookmarkStart w:id="42" w:name="_Toc22746"/>
      <w:r>
        <w:rPr>
          <w:rFonts w:hint="eastAsia" w:ascii="仿宋_GB2312" w:hAnsi="仿宋_GB2312" w:eastAsia="仿宋_GB2312" w:cs="仿宋_GB2312"/>
          <w:sz w:val="24"/>
          <w:szCs w:val="24"/>
        </w:rPr>
        <w:t>联系人：                        联系地址：</w:t>
      </w:r>
      <w:bookmarkEnd w:id="36"/>
      <w:bookmarkEnd w:id="37"/>
      <w:bookmarkEnd w:id="38"/>
      <w:bookmarkEnd w:id="39"/>
      <w:bookmarkEnd w:id="40"/>
      <w:bookmarkEnd w:id="41"/>
      <w:bookmarkEnd w:id="42"/>
    </w:p>
    <w:p w14:paraId="075B3AB9">
      <w:pPr>
        <w:spacing w:line="360" w:lineRule="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43" w:name="_Toc1242"/>
      <w:bookmarkStart w:id="44" w:name="_Toc24468"/>
      <w:bookmarkStart w:id="45" w:name="_Toc12774"/>
      <w:bookmarkStart w:id="46" w:name="_Toc30354"/>
      <w:bookmarkStart w:id="47" w:name="_Toc9283"/>
      <w:bookmarkStart w:id="48" w:name="_Toc30113"/>
      <w:bookmarkStart w:id="49" w:name="_Toc22374"/>
      <w:r>
        <w:rPr>
          <w:rFonts w:hint="eastAsia" w:ascii="仿宋_GB2312" w:hAnsi="仿宋_GB2312" w:eastAsia="仿宋_GB2312" w:cs="仿宋_GB2312"/>
          <w:sz w:val="24"/>
          <w:szCs w:val="24"/>
        </w:rPr>
        <w:t>电话（手机）：                  邮编：</w:t>
      </w:r>
      <w:bookmarkEnd w:id="43"/>
      <w:bookmarkEnd w:id="44"/>
      <w:bookmarkEnd w:id="45"/>
      <w:bookmarkEnd w:id="46"/>
      <w:bookmarkEnd w:id="47"/>
      <w:bookmarkEnd w:id="48"/>
      <w:bookmarkEnd w:id="49"/>
    </w:p>
    <w:p w14:paraId="34CF511F">
      <w:pPr>
        <w:spacing w:line="360" w:lineRule="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50" w:name="_Toc24109"/>
      <w:bookmarkStart w:id="51" w:name="_Toc8554"/>
      <w:bookmarkStart w:id="52" w:name="_Toc9415"/>
      <w:bookmarkStart w:id="53" w:name="_Toc3861"/>
      <w:bookmarkStart w:id="54" w:name="_Toc1914"/>
      <w:bookmarkStart w:id="55" w:name="_Toc14955"/>
      <w:bookmarkStart w:id="56" w:name="_Toc29413"/>
      <w:r>
        <w:rPr>
          <w:rFonts w:hint="eastAsia" w:ascii="仿宋_GB2312" w:hAnsi="仿宋_GB2312" w:eastAsia="仿宋_GB2312" w:cs="仿宋_GB2312"/>
          <w:sz w:val="24"/>
          <w:szCs w:val="24"/>
        </w:rPr>
        <w:t>开户银行：                      账号：</w:t>
      </w:r>
      <w:bookmarkEnd w:id="50"/>
      <w:bookmarkEnd w:id="51"/>
      <w:bookmarkEnd w:id="52"/>
      <w:bookmarkEnd w:id="53"/>
      <w:bookmarkEnd w:id="54"/>
      <w:bookmarkEnd w:id="55"/>
      <w:bookmarkEnd w:id="56"/>
    </w:p>
    <w:p w14:paraId="761DF020">
      <w:pPr>
        <w:spacing w:line="360" w:lineRule="auto"/>
        <w:outlineLvl w:val="0"/>
        <w:rPr>
          <w:rFonts w:hint="eastAsia" w:ascii="仿宋_GB2312" w:hAnsi="仿宋_GB2312" w:eastAsia="仿宋_GB2312" w:cs="仿宋_GB2312"/>
          <w:sz w:val="24"/>
          <w:szCs w:val="24"/>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4"/>
          <w:szCs w:val="24"/>
        </w:rPr>
        <w:t xml:space="preserve">                                                     </w:t>
      </w:r>
      <w:bookmarkStart w:id="57" w:name="_Toc10746"/>
      <w:bookmarkStart w:id="58" w:name="_Toc10898"/>
      <w:bookmarkStart w:id="59" w:name="_Toc12527"/>
      <w:bookmarkStart w:id="60" w:name="_Toc27698"/>
      <w:bookmarkStart w:id="61" w:name="_Toc791"/>
      <w:bookmarkStart w:id="62" w:name="_Toc19489"/>
      <w:bookmarkStart w:id="63" w:name="_Toc17147"/>
      <w:r>
        <w:rPr>
          <w:rFonts w:hint="eastAsia" w:ascii="仿宋_GB2312" w:hAnsi="仿宋_GB2312" w:eastAsia="仿宋_GB2312" w:cs="仿宋_GB2312"/>
          <w:sz w:val="24"/>
          <w:szCs w:val="24"/>
        </w:rPr>
        <w:t xml:space="preserve">年     月    </w:t>
      </w:r>
      <w:bookmarkEnd w:id="57"/>
      <w:bookmarkEnd w:id="58"/>
      <w:bookmarkEnd w:id="59"/>
      <w:bookmarkEnd w:id="60"/>
      <w:bookmarkEnd w:id="61"/>
      <w:bookmarkEnd w:id="62"/>
      <w:r>
        <w:rPr>
          <w:rFonts w:hint="eastAsia" w:ascii="仿宋_GB2312" w:hAnsi="仿宋_GB2312" w:eastAsia="仿宋_GB2312" w:cs="仿宋_GB2312"/>
          <w:sz w:val="24"/>
          <w:szCs w:val="24"/>
          <w:lang w:val="en-US" w:eastAsia="zh-CN"/>
        </w:rPr>
        <w:t>日</w:t>
      </w:r>
      <w:bookmarkEnd w:id="63"/>
    </w:p>
    <w:p w14:paraId="3A8CF9F2">
      <w:pPr>
        <w:pStyle w:val="11"/>
        <w:adjustRightInd w:val="0"/>
        <w:snapToGrid w:val="0"/>
        <w:spacing w:line="600" w:lineRule="exact"/>
        <w:ind w:left="57" w:leftChars="27"/>
        <w:jc w:val="both"/>
        <w:rPr>
          <w:rFonts w:hint="eastAsia" w:ascii="仿宋_GB2312" w:hAnsi="仿宋_GB2312" w:eastAsia="仿宋_GB2312" w:cs="仿宋_GB2312"/>
          <w:b/>
          <w:bCs/>
          <w:sz w:val="36"/>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二</w:t>
      </w:r>
    </w:p>
    <w:p w14:paraId="685FF44A">
      <w:pPr>
        <w:pStyle w:val="11"/>
        <w:adjustRightInd w:val="0"/>
        <w:snapToGrid w:val="0"/>
        <w:spacing w:line="600" w:lineRule="exact"/>
        <w:ind w:left="57" w:leftChars="27"/>
        <w:jc w:val="center"/>
        <w:rPr>
          <w:rFonts w:hint="eastAsia" w:ascii="仿宋_GB2312" w:hAnsi="仿宋_GB2312" w:eastAsia="仿宋_GB2312" w:cs="仿宋_GB2312"/>
          <w:b/>
          <w:bCs/>
          <w:sz w:val="36"/>
          <w:lang w:val="en-US" w:eastAsia="zh-CN"/>
        </w:rPr>
      </w:pPr>
      <w:r>
        <w:rPr>
          <w:rFonts w:hint="eastAsia" w:ascii="仿宋_GB2312" w:hAnsi="仿宋_GB2312" w:eastAsia="仿宋_GB2312" w:cs="仿宋_GB2312"/>
          <w:b/>
          <w:bCs/>
          <w:sz w:val="36"/>
          <w:lang w:val="en-US" w:eastAsia="zh-CN"/>
        </w:rPr>
        <w:t>报价表</w:t>
      </w:r>
    </w:p>
    <w:tbl>
      <w:tblPr>
        <w:tblStyle w:val="20"/>
        <w:tblW w:w="842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1473"/>
        <w:gridCol w:w="1324"/>
        <w:gridCol w:w="1596"/>
        <w:gridCol w:w="1012"/>
        <w:gridCol w:w="932"/>
        <w:gridCol w:w="1132"/>
      </w:tblGrid>
      <w:tr w14:paraId="50E7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954" w:type="dxa"/>
            <w:shd w:val="clear" w:color="auto" w:fill="auto"/>
            <w:vAlign w:val="center"/>
          </w:tcPr>
          <w:p w14:paraId="6F2317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公司</w:t>
            </w:r>
          </w:p>
        </w:tc>
        <w:tc>
          <w:tcPr>
            <w:tcW w:w="1473" w:type="dxa"/>
            <w:shd w:val="clear" w:color="auto" w:fill="auto"/>
            <w:vAlign w:val="center"/>
          </w:tcPr>
          <w:p w14:paraId="0FE2DD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产品名称</w:t>
            </w:r>
          </w:p>
        </w:tc>
        <w:tc>
          <w:tcPr>
            <w:tcW w:w="1324" w:type="dxa"/>
            <w:shd w:val="clear" w:color="auto" w:fill="auto"/>
            <w:vAlign w:val="center"/>
          </w:tcPr>
          <w:p w14:paraId="04FCB6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品牌</w:t>
            </w:r>
          </w:p>
        </w:tc>
        <w:tc>
          <w:tcPr>
            <w:tcW w:w="1596" w:type="dxa"/>
            <w:shd w:val="clear" w:color="auto" w:fill="auto"/>
            <w:vAlign w:val="center"/>
          </w:tcPr>
          <w:p w14:paraId="10995A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w:t>
            </w:r>
          </w:p>
        </w:tc>
        <w:tc>
          <w:tcPr>
            <w:tcW w:w="1012" w:type="dxa"/>
            <w:shd w:val="clear" w:color="auto" w:fill="auto"/>
            <w:vAlign w:val="center"/>
          </w:tcPr>
          <w:p w14:paraId="3E2E6C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932" w:type="dxa"/>
            <w:shd w:val="clear" w:color="auto" w:fill="auto"/>
            <w:vAlign w:val="center"/>
          </w:tcPr>
          <w:p w14:paraId="05B2F97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含税单价（元）</w:t>
            </w:r>
          </w:p>
        </w:tc>
        <w:tc>
          <w:tcPr>
            <w:tcW w:w="1132" w:type="dxa"/>
            <w:shd w:val="clear" w:color="auto" w:fill="auto"/>
            <w:vAlign w:val="center"/>
          </w:tcPr>
          <w:p w14:paraId="27F0ABD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合计金额（元）</w:t>
            </w:r>
          </w:p>
        </w:tc>
      </w:tr>
      <w:tr w14:paraId="3FD5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restart"/>
            <w:shd w:val="clear" w:color="auto" w:fill="auto"/>
            <w:vAlign w:val="center"/>
          </w:tcPr>
          <w:p w14:paraId="301093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城商置业公司</w:t>
            </w:r>
          </w:p>
        </w:tc>
        <w:tc>
          <w:tcPr>
            <w:tcW w:w="1473" w:type="dxa"/>
            <w:shd w:val="clear" w:color="auto" w:fill="auto"/>
            <w:vAlign w:val="center"/>
          </w:tcPr>
          <w:p w14:paraId="227856F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龙虎人丹</w:t>
            </w:r>
          </w:p>
        </w:tc>
        <w:tc>
          <w:tcPr>
            <w:tcW w:w="1324" w:type="dxa"/>
            <w:shd w:val="clear" w:color="auto" w:fill="auto"/>
            <w:vAlign w:val="center"/>
          </w:tcPr>
          <w:p w14:paraId="6D1F1F0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596" w:type="dxa"/>
            <w:shd w:val="clear" w:color="auto" w:fill="auto"/>
            <w:vAlign w:val="center"/>
          </w:tcPr>
          <w:p w14:paraId="7566BB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40mg*100粒</w:t>
            </w:r>
          </w:p>
        </w:tc>
        <w:tc>
          <w:tcPr>
            <w:tcW w:w="1012" w:type="dxa"/>
            <w:shd w:val="clear" w:color="auto" w:fill="auto"/>
            <w:vAlign w:val="center"/>
          </w:tcPr>
          <w:p w14:paraId="4F21C4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932" w:type="dxa"/>
            <w:shd w:val="clear" w:color="auto" w:fill="auto"/>
            <w:vAlign w:val="center"/>
          </w:tcPr>
          <w:p w14:paraId="2DA17D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05E604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951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040F9B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102FED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太极藿香正气颗粒</w:t>
            </w:r>
          </w:p>
        </w:tc>
        <w:tc>
          <w:tcPr>
            <w:tcW w:w="1324" w:type="dxa"/>
            <w:shd w:val="clear" w:color="auto" w:fill="auto"/>
            <w:vAlign w:val="center"/>
          </w:tcPr>
          <w:p w14:paraId="52D76C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太极</w:t>
            </w:r>
          </w:p>
        </w:tc>
        <w:tc>
          <w:tcPr>
            <w:tcW w:w="1596" w:type="dxa"/>
            <w:shd w:val="clear" w:color="auto" w:fill="auto"/>
            <w:vAlign w:val="center"/>
          </w:tcPr>
          <w:p w14:paraId="4C1A90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10g*10袋/盒</w:t>
            </w:r>
          </w:p>
        </w:tc>
        <w:tc>
          <w:tcPr>
            <w:tcW w:w="1012" w:type="dxa"/>
            <w:shd w:val="clear" w:color="auto" w:fill="auto"/>
            <w:vAlign w:val="center"/>
          </w:tcPr>
          <w:p w14:paraId="39CC3D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932" w:type="dxa"/>
            <w:shd w:val="clear" w:color="auto" w:fill="auto"/>
            <w:vAlign w:val="center"/>
          </w:tcPr>
          <w:p w14:paraId="1B774E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2775B7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8B6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172613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56D6230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十滴水</w:t>
            </w:r>
          </w:p>
        </w:tc>
        <w:tc>
          <w:tcPr>
            <w:tcW w:w="1324" w:type="dxa"/>
            <w:shd w:val="clear" w:color="auto" w:fill="auto"/>
            <w:vAlign w:val="center"/>
          </w:tcPr>
          <w:p w14:paraId="5CEB4CB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慧宝源</w:t>
            </w:r>
          </w:p>
        </w:tc>
        <w:tc>
          <w:tcPr>
            <w:tcW w:w="1596" w:type="dxa"/>
            <w:shd w:val="clear" w:color="auto" w:fill="auto"/>
            <w:vAlign w:val="center"/>
          </w:tcPr>
          <w:p w14:paraId="0D1C15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5ml*10支</w:t>
            </w:r>
          </w:p>
        </w:tc>
        <w:tc>
          <w:tcPr>
            <w:tcW w:w="1012" w:type="dxa"/>
            <w:shd w:val="clear" w:color="auto" w:fill="auto"/>
            <w:vAlign w:val="center"/>
          </w:tcPr>
          <w:p w14:paraId="50982D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932" w:type="dxa"/>
            <w:shd w:val="clear" w:color="auto" w:fill="auto"/>
            <w:vAlign w:val="center"/>
          </w:tcPr>
          <w:p w14:paraId="09CA73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2559F7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3A23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64904F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1D889E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金银花香型驱蚊液</w:t>
            </w:r>
          </w:p>
        </w:tc>
        <w:tc>
          <w:tcPr>
            <w:tcW w:w="1324" w:type="dxa"/>
            <w:shd w:val="clear" w:color="auto" w:fill="auto"/>
            <w:vAlign w:val="center"/>
          </w:tcPr>
          <w:p w14:paraId="64141A4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雷达</w:t>
            </w:r>
          </w:p>
        </w:tc>
        <w:tc>
          <w:tcPr>
            <w:tcW w:w="1596" w:type="dxa"/>
            <w:shd w:val="clear" w:color="auto" w:fill="auto"/>
            <w:vAlign w:val="center"/>
          </w:tcPr>
          <w:p w14:paraId="087EE2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100ml</w:t>
            </w:r>
          </w:p>
        </w:tc>
        <w:tc>
          <w:tcPr>
            <w:tcW w:w="1012" w:type="dxa"/>
            <w:shd w:val="clear" w:color="auto" w:fill="auto"/>
            <w:vAlign w:val="center"/>
          </w:tcPr>
          <w:p w14:paraId="4B91F2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932" w:type="dxa"/>
            <w:shd w:val="clear" w:color="auto" w:fill="auto"/>
            <w:vAlign w:val="center"/>
          </w:tcPr>
          <w:p w14:paraId="25073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752FF4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3AC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6293B6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1C7A105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藏红花油</w:t>
            </w:r>
          </w:p>
        </w:tc>
        <w:tc>
          <w:tcPr>
            <w:tcW w:w="1324" w:type="dxa"/>
            <w:shd w:val="clear" w:color="auto" w:fill="auto"/>
            <w:vAlign w:val="center"/>
          </w:tcPr>
          <w:p w14:paraId="69A342A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香港九龙大药房</w:t>
            </w:r>
          </w:p>
        </w:tc>
        <w:tc>
          <w:tcPr>
            <w:tcW w:w="1596" w:type="dxa"/>
            <w:shd w:val="clear" w:color="auto" w:fill="auto"/>
            <w:vAlign w:val="center"/>
          </w:tcPr>
          <w:p w14:paraId="53AFF3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50ml</w:t>
            </w:r>
          </w:p>
        </w:tc>
        <w:tc>
          <w:tcPr>
            <w:tcW w:w="1012" w:type="dxa"/>
            <w:shd w:val="clear" w:color="auto" w:fill="auto"/>
            <w:vAlign w:val="center"/>
          </w:tcPr>
          <w:p w14:paraId="65F2CB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932" w:type="dxa"/>
            <w:shd w:val="clear" w:color="auto" w:fill="auto"/>
            <w:vAlign w:val="center"/>
          </w:tcPr>
          <w:p w14:paraId="77E69B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24C095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13E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4BD662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41272E1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风油精</w:t>
            </w:r>
          </w:p>
        </w:tc>
        <w:tc>
          <w:tcPr>
            <w:tcW w:w="1324" w:type="dxa"/>
            <w:shd w:val="clear" w:color="auto" w:fill="auto"/>
            <w:vAlign w:val="center"/>
          </w:tcPr>
          <w:p w14:paraId="4B9581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水仙</w:t>
            </w:r>
          </w:p>
        </w:tc>
        <w:tc>
          <w:tcPr>
            <w:tcW w:w="1596" w:type="dxa"/>
            <w:shd w:val="clear" w:color="auto" w:fill="auto"/>
            <w:vAlign w:val="center"/>
          </w:tcPr>
          <w:p w14:paraId="344DA4A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10g/盒</w:t>
            </w:r>
          </w:p>
        </w:tc>
        <w:tc>
          <w:tcPr>
            <w:tcW w:w="1012" w:type="dxa"/>
            <w:shd w:val="clear" w:color="auto" w:fill="auto"/>
            <w:vAlign w:val="center"/>
          </w:tcPr>
          <w:p w14:paraId="1D3541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88盒</w:t>
            </w:r>
          </w:p>
        </w:tc>
        <w:tc>
          <w:tcPr>
            <w:tcW w:w="932" w:type="dxa"/>
            <w:shd w:val="clear" w:color="auto" w:fill="auto"/>
            <w:vAlign w:val="center"/>
          </w:tcPr>
          <w:p w14:paraId="2FCEA4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0A4A9C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47C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6EB131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6E392A3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复方薄荷脑鼻用吸入剂</w:t>
            </w:r>
          </w:p>
        </w:tc>
        <w:tc>
          <w:tcPr>
            <w:tcW w:w="1324" w:type="dxa"/>
            <w:shd w:val="clear" w:color="auto" w:fill="auto"/>
            <w:vAlign w:val="center"/>
          </w:tcPr>
          <w:p w14:paraId="21B72B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曼秀雷敦</w:t>
            </w:r>
          </w:p>
        </w:tc>
        <w:tc>
          <w:tcPr>
            <w:tcW w:w="1596" w:type="dxa"/>
            <w:shd w:val="clear" w:color="auto" w:fill="auto"/>
            <w:vAlign w:val="center"/>
          </w:tcPr>
          <w:p w14:paraId="1655F4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支</w:t>
            </w:r>
          </w:p>
        </w:tc>
        <w:tc>
          <w:tcPr>
            <w:tcW w:w="1012" w:type="dxa"/>
            <w:shd w:val="clear" w:color="auto" w:fill="auto"/>
            <w:vAlign w:val="center"/>
          </w:tcPr>
          <w:p w14:paraId="63FE06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44支</w:t>
            </w:r>
          </w:p>
        </w:tc>
        <w:tc>
          <w:tcPr>
            <w:tcW w:w="932" w:type="dxa"/>
            <w:shd w:val="clear" w:color="auto" w:fill="auto"/>
            <w:vAlign w:val="center"/>
          </w:tcPr>
          <w:p w14:paraId="413F71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6C8C14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783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05C055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7614B4A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蒙脱石散</w:t>
            </w:r>
          </w:p>
        </w:tc>
        <w:tc>
          <w:tcPr>
            <w:tcW w:w="1324" w:type="dxa"/>
            <w:shd w:val="clear" w:color="auto" w:fill="auto"/>
            <w:vAlign w:val="center"/>
          </w:tcPr>
          <w:p w14:paraId="3BF85C9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思密达</w:t>
            </w:r>
          </w:p>
        </w:tc>
        <w:tc>
          <w:tcPr>
            <w:tcW w:w="1596" w:type="dxa"/>
            <w:shd w:val="clear" w:color="auto" w:fill="auto"/>
            <w:vAlign w:val="center"/>
          </w:tcPr>
          <w:p w14:paraId="5ADAF2A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3g*10袋/盒</w:t>
            </w:r>
          </w:p>
        </w:tc>
        <w:tc>
          <w:tcPr>
            <w:tcW w:w="1012" w:type="dxa"/>
            <w:shd w:val="clear" w:color="auto" w:fill="auto"/>
            <w:vAlign w:val="center"/>
          </w:tcPr>
          <w:p w14:paraId="576733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932" w:type="dxa"/>
            <w:shd w:val="clear" w:color="auto" w:fill="auto"/>
            <w:vAlign w:val="center"/>
          </w:tcPr>
          <w:p w14:paraId="27E43D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64E88D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9AC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1D8DE4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08314D9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夏季防晒喷雾</w:t>
            </w:r>
          </w:p>
        </w:tc>
        <w:tc>
          <w:tcPr>
            <w:tcW w:w="1324" w:type="dxa"/>
            <w:shd w:val="clear" w:color="auto" w:fill="auto"/>
            <w:vAlign w:val="center"/>
          </w:tcPr>
          <w:p w14:paraId="49F2202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维特丝水晶倍护防晒喷雾</w:t>
            </w:r>
          </w:p>
        </w:tc>
        <w:tc>
          <w:tcPr>
            <w:tcW w:w="1596" w:type="dxa"/>
            <w:shd w:val="clear" w:color="auto" w:fill="auto"/>
            <w:vAlign w:val="center"/>
          </w:tcPr>
          <w:p w14:paraId="7834C25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SPF50 200ml</w:t>
            </w:r>
          </w:p>
        </w:tc>
        <w:tc>
          <w:tcPr>
            <w:tcW w:w="1012" w:type="dxa"/>
            <w:shd w:val="clear" w:color="auto" w:fill="auto"/>
            <w:vAlign w:val="center"/>
          </w:tcPr>
          <w:p w14:paraId="6D658A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44支</w:t>
            </w:r>
          </w:p>
        </w:tc>
        <w:tc>
          <w:tcPr>
            <w:tcW w:w="932" w:type="dxa"/>
            <w:shd w:val="clear" w:color="auto" w:fill="auto"/>
            <w:vAlign w:val="center"/>
          </w:tcPr>
          <w:p w14:paraId="2902FE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605E70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24F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68B6D3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1F57135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龙虎花露水</w:t>
            </w:r>
          </w:p>
        </w:tc>
        <w:tc>
          <w:tcPr>
            <w:tcW w:w="1324" w:type="dxa"/>
            <w:shd w:val="clear" w:color="auto" w:fill="auto"/>
            <w:vAlign w:val="center"/>
          </w:tcPr>
          <w:p w14:paraId="6F3806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596" w:type="dxa"/>
            <w:shd w:val="clear" w:color="auto" w:fill="auto"/>
            <w:vAlign w:val="center"/>
          </w:tcPr>
          <w:p w14:paraId="202EFA6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180mL</w:t>
            </w:r>
          </w:p>
        </w:tc>
        <w:tc>
          <w:tcPr>
            <w:tcW w:w="1012" w:type="dxa"/>
            <w:shd w:val="clear" w:color="auto" w:fill="auto"/>
            <w:vAlign w:val="center"/>
          </w:tcPr>
          <w:p w14:paraId="308685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932" w:type="dxa"/>
            <w:shd w:val="clear" w:color="auto" w:fill="auto"/>
            <w:vAlign w:val="center"/>
          </w:tcPr>
          <w:p w14:paraId="6725CC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7FCDF2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3D1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4F3A2D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7314EAA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龙虎薄荷膏</w:t>
            </w:r>
          </w:p>
        </w:tc>
        <w:tc>
          <w:tcPr>
            <w:tcW w:w="1324" w:type="dxa"/>
            <w:shd w:val="clear" w:color="auto" w:fill="auto"/>
            <w:vAlign w:val="center"/>
          </w:tcPr>
          <w:p w14:paraId="6A65FE0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596" w:type="dxa"/>
            <w:shd w:val="clear" w:color="auto" w:fill="auto"/>
            <w:vAlign w:val="center"/>
          </w:tcPr>
          <w:p w14:paraId="2204CB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10g</w:t>
            </w:r>
          </w:p>
        </w:tc>
        <w:tc>
          <w:tcPr>
            <w:tcW w:w="1012" w:type="dxa"/>
            <w:shd w:val="clear" w:color="auto" w:fill="auto"/>
            <w:vAlign w:val="center"/>
          </w:tcPr>
          <w:p w14:paraId="320433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932" w:type="dxa"/>
            <w:shd w:val="clear" w:color="auto" w:fill="auto"/>
            <w:vAlign w:val="center"/>
          </w:tcPr>
          <w:p w14:paraId="387495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03DAEE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37E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37BD95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32EC2F9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纯棉毛巾</w:t>
            </w:r>
          </w:p>
        </w:tc>
        <w:tc>
          <w:tcPr>
            <w:tcW w:w="1324" w:type="dxa"/>
            <w:shd w:val="clear" w:color="auto" w:fill="auto"/>
            <w:vAlign w:val="center"/>
          </w:tcPr>
          <w:p w14:paraId="13AF7A6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洁丽雅</w:t>
            </w:r>
          </w:p>
        </w:tc>
        <w:tc>
          <w:tcPr>
            <w:tcW w:w="1596" w:type="dxa"/>
            <w:shd w:val="clear" w:color="auto" w:fill="auto"/>
            <w:vAlign w:val="center"/>
          </w:tcPr>
          <w:p w14:paraId="2348193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1012" w:type="dxa"/>
            <w:shd w:val="clear" w:color="auto" w:fill="auto"/>
            <w:vAlign w:val="center"/>
          </w:tcPr>
          <w:p w14:paraId="1612E2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88条</w:t>
            </w:r>
          </w:p>
        </w:tc>
        <w:tc>
          <w:tcPr>
            <w:tcW w:w="932" w:type="dxa"/>
            <w:shd w:val="clear" w:color="auto" w:fill="auto"/>
            <w:vAlign w:val="center"/>
          </w:tcPr>
          <w:p w14:paraId="47E10E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241EC6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5B6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276BA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15DF25A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VS沙宣蓬蓬瓶洗发水</w:t>
            </w:r>
          </w:p>
        </w:tc>
        <w:tc>
          <w:tcPr>
            <w:tcW w:w="1324" w:type="dxa"/>
            <w:shd w:val="clear" w:color="auto" w:fill="auto"/>
            <w:vAlign w:val="center"/>
          </w:tcPr>
          <w:p w14:paraId="6C65DEB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沙宣</w:t>
            </w:r>
          </w:p>
        </w:tc>
        <w:tc>
          <w:tcPr>
            <w:tcW w:w="1596" w:type="dxa"/>
            <w:shd w:val="clear" w:color="auto" w:fill="auto"/>
            <w:vAlign w:val="center"/>
          </w:tcPr>
          <w:p w14:paraId="6372E50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310ml</w:t>
            </w:r>
          </w:p>
        </w:tc>
        <w:tc>
          <w:tcPr>
            <w:tcW w:w="1012" w:type="dxa"/>
            <w:shd w:val="clear" w:color="auto" w:fill="auto"/>
            <w:vAlign w:val="center"/>
          </w:tcPr>
          <w:p w14:paraId="0113B9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44瓶</w:t>
            </w:r>
          </w:p>
        </w:tc>
        <w:tc>
          <w:tcPr>
            <w:tcW w:w="932" w:type="dxa"/>
            <w:shd w:val="clear" w:color="auto" w:fill="auto"/>
            <w:vAlign w:val="center"/>
          </w:tcPr>
          <w:p w14:paraId="07F4F2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55C1E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F5F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shd w:val="clear" w:color="auto" w:fill="auto"/>
            <w:vAlign w:val="center"/>
          </w:tcPr>
          <w:p w14:paraId="49D620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7E6EA2A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蔬果园乌木玫瑰洗衣凝珠</w:t>
            </w:r>
          </w:p>
        </w:tc>
        <w:tc>
          <w:tcPr>
            <w:tcW w:w="1324" w:type="dxa"/>
            <w:shd w:val="clear" w:color="auto" w:fill="auto"/>
            <w:vAlign w:val="center"/>
          </w:tcPr>
          <w:p w14:paraId="5F8548D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suk garden/蔬果园</w:t>
            </w:r>
          </w:p>
        </w:tc>
        <w:tc>
          <w:tcPr>
            <w:tcW w:w="1596" w:type="dxa"/>
            <w:shd w:val="clear" w:color="auto" w:fill="auto"/>
            <w:vAlign w:val="center"/>
          </w:tcPr>
          <w:p w14:paraId="15F6E98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30颗/盒</w:t>
            </w:r>
          </w:p>
        </w:tc>
        <w:tc>
          <w:tcPr>
            <w:tcW w:w="1012" w:type="dxa"/>
            <w:shd w:val="clear" w:color="auto" w:fill="auto"/>
            <w:vAlign w:val="center"/>
          </w:tcPr>
          <w:p w14:paraId="682C8C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44盒</w:t>
            </w:r>
          </w:p>
        </w:tc>
        <w:tc>
          <w:tcPr>
            <w:tcW w:w="932" w:type="dxa"/>
            <w:shd w:val="clear" w:color="auto" w:fill="auto"/>
            <w:vAlign w:val="center"/>
          </w:tcPr>
          <w:p w14:paraId="1C054B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2DD8F4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6B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0F3B7A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38DFEB6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运动抽绳束口双肩包</w:t>
            </w:r>
          </w:p>
        </w:tc>
        <w:tc>
          <w:tcPr>
            <w:tcW w:w="1324" w:type="dxa"/>
            <w:shd w:val="clear" w:color="auto" w:fill="auto"/>
            <w:vAlign w:val="center"/>
          </w:tcPr>
          <w:p w14:paraId="18A769F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加印城商置业LOGO</w:t>
            </w:r>
          </w:p>
        </w:tc>
        <w:tc>
          <w:tcPr>
            <w:tcW w:w="1596" w:type="dxa"/>
            <w:shd w:val="clear" w:color="auto" w:fill="auto"/>
            <w:vAlign w:val="center"/>
          </w:tcPr>
          <w:p w14:paraId="2671E89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38*42cm米色厚帆布（内部有隔层）</w:t>
            </w:r>
          </w:p>
        </w:tc>
        <w:tc>
          <w:tcPr>
            <w:tcW w:w="1012" w:type="dxa"/>
            <w:shd w:val="clear" w:color="auto" w:fill="auto"/>
            <w:vAlign w:val="center"/>
          </w:tcPr>
          <w:p w14:paraId="725AF4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44个</w:t>
            </w:r>
          </w:p>
        </w:tc>
        <w:tc>
          <w:tcPr>
            <w:tcW w:w="932" w:type="dxa"/>
            <w:shd w:val="clear" w:color="auto" w:fill="auto"/>
            <w:vAlign w:val="center"/>
          </w:tcPr>
          <w:p w14:paraId="6A2417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69BF9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731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restart"/>
            <w:shd w:val="clear" w:color="auto" w:fill="auto"/>
            <w:vAlign w:val="center"/>
          </w:tcPr>
          <w:p w14:paraId="638B77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水务建设公司</w:t>
            </w:r>
          </w:p>
        </w:tc>
        <w:tc>
          <w:tcPr>
            <w:tcW w:w="1473" w:type="dxa"/>
            <w:shd w:val="clear" w:color="auto" w:fill="auto"/>
            <w:vAlign w:val="center"/>
          </w:tcPr>
          <w:p w14:paraId="1A061A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龙虎人丹</w:t>
            </w:r>
          </w:p>
        </w:tc>
        <w:tc>
          <w:tcPr>
            <w:tcW w:w="1324" w:type="dxa"/>
            <w:shd w:val="clear" w:color="auto" w:fill="auto"/>
            <w:vAlign w:val="center"/>
          </w:tcPr>
          <w:p w14:paraId="5AF79B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596" w:type="dxa"/>
            <w:shd w:val="clear" w:color="auto" w:fill="auto"/>
            <w:vAlign w:val="center"/>
          </w:tcPr>
          <w:p w14:paraId="233E47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40mg*100粒</w:t>
            </w:r>
          </w:p>
        </w:tc>
        <w:tc>
          <w:tcPr>
            <w:tcW w:w="1012" w:type="dxa"/>
            <w:shd w:val="clear" w:color="auto" w:fill="auto"/>
            <w:vAlign w:val="center"/>
          </w:tcPr>
          <w:p w14:paraId="034B4F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1229盒</w:t>
            </w:r>
          </w:p>
        </w:tc>
        <w:tc>
          <w:tcPr>
            <w:tcW w:w="932" w:type="dxa"/>
            <w:shd w:val="clear" w:color="auto" w:fill="auto"/>
            <w:vAlign w:val="center"/>
          </w:tcPr>
          <w:p w14:paraId="0BC042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35A835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309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4C6116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32DD1F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太极藿香正气颗粒</w:t>
            </w:r>
          </w:p>
        </w:tc>
        <w:tc>
          <w:tcPr>
            <w:tcW w:w="1324" w:type="dxa"/>
            <w:shd w:val="clear" w:color="auto" w:fill="auto"/>
            <w:vAlign w:val="center"/>
          </w:tcPr>
          <w:p w14:paraId="267148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太极</w:t>
            </w:r>
          </w:p>
        </w:tc>
        <w:tc>
          <w:tcPr>
            <w:tcW w:w="1596" w:type="dxa"/>
            <w:shd w:val="clear" w:color="auto" w:fill="auto"/>
            <w:vAlign w:val="center"/>
          </w:tcPr>
          <w:p w14:paraId="67E2EE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10g*10袋/盒</w:t>
            </w:r>
          </w:p>
        </w:tc>
        <w:tc>
          <w:tcPr>
            <w:tcW w:w="1012" w:type="dxa"/>
            <w:shd w:val="clear" w:color="auto" w:fill="auto"/>
            <w:vAlign w:val="center"/>
          </w:tcPr>
          <w:p w14:paraId="07DE28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1229盒</w:t>
            </w:r>
          </w:p>
        </w:tc>
        <w:tc>
          <w:tcPr>
            <w:tcW w:w="932" w:type="dxa"/>
            <w:shd w:val="clear" w:color="auto" w:fill="auto"/>
            <w:vAlign w:val="center"/>
          </w:tcPr>
          <w:p w14:paraId="086CFE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D3A8F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484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0FA892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503876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十滴水</w:t>
            </w:r>
          </w:p>
        </w:tc>
        <w:tc>
          <w:tcPr>
            <w:tcW w:w="1324" w:type="dxa"/>
            <w:shd w:val="clear" w:color="auto" w:fill="auto"/>
            <w:vAlign w:val="center"/>
          </w:tcPr>
          <w:p w14:paraId="01817D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慧宝源</w:t>
            </w:r>
          </w:p>
        </w:tc>
        <w:tc>
          <w:tcPr>
            <w:tcW w:w="1596" w:type="dxa"/>
            <w:shd w:val="clear" w:color="auto" w:fill="auto"/>
            <w:vAlign w:val="center"/>
          </w:tcPr>
          <w:p w14:paraId="5929B3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5ml*10支</w:t>
            </w:r>
          </w:p>
        </w:tc>
        <w:tc>
          <w:tcPr>
            <w:tcW w:w="1012" w:type="dxa"/>
            <w:shd w:val="clear" w:color="auto" w:fill="auto"/>
            <w:vAlign w:val="center"/>
          </w:tcPr>
          <w:p w14:paraId="03304B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1229盒</w:t>
            </w:r>
          </w:p>
        </w:tc>
        <w:tc>
          <w:tcPr>
            <w:tcW w:w="932" w:type="dxa"/>
            <w:shd w:val="clear" w:color="auto" w:fill="auto"/>
            <w:vAlign w:val="center"/>
          </w:tcPr>
          <w:p w14:paraId="34911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363AEB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6B2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77BAEA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644D96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金银花香型驱蚊液</w:t>
            </w:r>
          </w:p>
        </w:tc>
        <w:tc>
          <w:tcPr>
            <w:tcW w:w="1324" w:type="dxa"/>
            <w:shd w:val="clear" w:color="auto" w:fill="auto"/>
            <w:vAlign w:val="center"/>
          </w:tcPr>
          <w:p w14:paraId="72ED22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雷达</w:t>
            </w:r>
          </w:p>
        </w:tc>
        <w:tc>
          <w:tcPr>
            <w:tcW w:w="1596" w:type="dxa"/>
            <w:shd w:val="clear" w:color="auto" w:fill="auto"/>
            <w:vAlign w:val="center"/>
          </w:tcPr>
          <w:p w14:paraId="01A44F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100ml</w:t>
            </w:r>
          </w:p>
        </w:tc>
        <w:tc>
          <w:tcPr>
            <w:tcW w:w="1012" w:type="dxa"/>
            <w:shd w:val="clear" w:color="auto" w:fill="auto"/>
            <w:vAlign w:val="center"/>
          </w:tcPr>
          <w:p w14:paraId="0A7139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932" w:type="dxa"/>
            <w:shd w:val="clear" w:color="auto" w:fill="auto"/>
            <w:vAlign w:val="center"/>
          </w:tcPr>
          <w:p w14:paraId="7C07AA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3D53D7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E68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298507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3E143F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藏红花油</w:t>
            </w:r>
          </w:p>
        </w:tc>
        <w:tc>
          <w:tcPr>
            <w:tcW w:w="1324" w:type="dxa"/>
            <w:shd w:val="clear" w:color="auto" w:fill="auto"/>
            <w:vAlign w:val="center"/>
          </w:tcPr>
          <w:p w14:paraId="183741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香港九龙大药房</w:t>
            </w:r>
          </w:p>
        </w:tc>
        <w:tc>
          <w:tcPr>
            <w:tcW w:w="1596" w:type="dxa"/>
            <w:shd w:val="clear" w:color="auto" w:fill="auto"/>
            <w:vAlign w:val="center"/>
          </w:tcPr>
          <w:p w14:paraId="5A4FFC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50ml</w:t>
            </w:r>
          </w:p>
        </w:tc>
        <w:tc>
          <w:tcPr>
            <w:tcW w:w="1012" w:type="dxa"/>
            <w:shd w:val="clear" w:color="auto" w:fill="auto"/>
            <w:vAlign w:val="center"/>
          </w:tcPr>
          <w:p w14:paraId="541D49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932" w:type="dxa"/>
            <w:shd w:val="clear" w:color="auto" w:fill="auto"/>
            <w:vAlign w:val="center"/>
          </w:tcPr>
          <w:p w14:paraId="251862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56C42C1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2AA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0D1A1B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11AC2E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风油精</w:t>
            </w:r>
          </w:p>
        </w:tc>
        <w:tc>
          <w:tcPr>
            <w:tcW w:w="1324" w:type="dxa"/>
            <w:shd w:val="clear" w:color="auto" w:fill="auto"/>
            <w:vAlign w:val="center"/>
          </w:tcPr>
          <w:p w14:paraId="07D70C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水仙</w:t>
            </w:r>
          </w:p>
        </w:tc>
        <w:tc>
          <w:tcPr>
            <w:tcW w:w="1596" w:type="dxa"/>
            <w:shd w:val="clear" w:color="auto" w:fill="auto"/>
            <w:vAlign w:val="center"/>
          </w:tcPr>
          <w:p w14:paraId="750E65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10g/盒</w:t>
            </w:r>
          </w:p>
        </w:tc>
        <w:tc>
          <w:tcPr>
            <w:tcW w:w="1012" w:type="dxa"/>
            <w:shd w:val="clear" w:color="auto" w:fill="auto"/>
            <w:vAlign w:val="center"/>
          </w:tcPr>
          <w:p w14:paraId="732F7D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366盒</w:t>
            </w:r>
          </w:p>
        </w:tc>
        <w:tc>
          <w:tcPr>
            <w:tcW w:w="932" w:type="dxa"/>
            <w:shd w:val="clear" w:color="auto" w:fill="auto"/>
            <w:vAlign w:val="center"/>
          </w:tcPr>
          <w:p w14:paraId="17C920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53441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DC7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33C73A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23095A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复方薄荷脑鼻用吸入剂</w:t>
            </w:r>
          </w:p>
        </w:tc>
        <w:tc>
          <w:tcPr>
            <w:tcW w:w="1324" w:type="dxa"/>
            <w:shd w:val="clear" w:color="auto" w:fill="auto"/>
            <w:vAlign w:val="center"/>
          </w:tcPr>
          <w:p w14:paraId="4738A3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曼秀雷敦</w:t>
            </w:r>
          </w:p>
        </w:tc>
        <w:tc>
          <w:tcPr>
            <w:tcW w:w="1596" w:type="dxa"/>
            <w:shd w:val="clear" w:color="auto" w:fill="auto"/>
            <w:vAlign w:val="center"/>
          </w:tcPr>
          <w:p w14:paraId="0A1D31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支</w:t>
            </w:r>
          </w:p>
        </w:tc>
        <w:tc>
          <w:tcPr>
            <w:tcW w:w="1012" w:type="dxa"/>
            <w:shd w:val="clear" w:color="auto" w:fill="auto"/>
            <w:vAlign w:val="center"/>
          </w:tcPr>
          <w:p w14:paraId="3D52EB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183支</w:t>
            </w:r>
          </w:p>
        </w:tc>
        <w:tc>
          <w:tcPr>
            <w:tcW w:w="932" w:type="dxa"/>
            <w:shd w:val="clear" w:color="auto" w:fill="auto"/>
            <w:vAlign w:val="center"/>
          </w:tcPr>
          <w:p w14:paraId="05457F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04A9A8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3DA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068544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0572A1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蒙脱石散</w:t>
            </w:r>
          </w:p>
        </w:tc>
        <w:tc>
          <w:tcPr>
            <w:tcW w:w="1324" w:type="dxa"/>
            <w:shd w:val="clear" w:color="auto" w:fill="auto"/>
            <w:vAlign w:val="center"/>
          </w:tcPr>
          <w:p w14:paraId="2AC736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思密达</w:t>
            </w:r>
          </w:p>
        </w:tc>
        <w:tc>
          <w:tcPr>
            <w:tcW w:w="1596" w:type="dxa"/>
            <w:shd w:val="clear" w:color="auto" w:fill="auto"/>
            <w:vAlign w:val="center"/>
          </w:tcPr>
          <w:p w14:paraId="4D813E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3g*10袋/盒</w:t>
            </w:r>
          </w:p>
        </w:tc>
        <w:tc>
          <w:tcPr>
            <w:tcW w:w="1012" w:type="dxa"/>
            <w:shd w:val="clear" w:color="auto" w:fill="auto"/>
            <w:vAlign w:val="center"/>
          </w:tcPr>
          <w:p w14:paraId="2B77F0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932" w:type="dxa"/>
            <w:shd w:val="clear" w:color="auto" w:fill="auto"/>
            <w:vAlign w:val="center"/>
          </w:tcPr>
          <w:p w14:paraId="118C45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6F1373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7DF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4FDFD2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431C7B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夏季防晒喷雾</w:t>
            </w:r>
          </w:p>
        </w:tc>
        <w:tc>
          <w:tcPr>
            <w:tcW w:w="1324" w:type="dxa"/>
            <w:shd w:val="clear" w:color="auto" w:fill="auto"/>
            <w:vAlign w:val="center"/>
          </w:tcPr>
          <w:p w14:paraId="207E3DD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维特丝水晶倍护防晒喷雾</w:t>
            </w:r>
          </w:p>
        </w:tc>
        <w:tc>
          <w:tcPr>
            <w:tcW w:w="1596" w:type="dxa"/>
            <w:shd w:val="clear" w:color="auto" w:fill="auto"/>
            <w:vAlign w:val="center"/>
          </w:tcPr>
          <w:p w14:paraId="1F68B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SPF50 200ml</w:t>
            </w:r>
          </w:p>
        </w:tc>
        <w:tc>
          <w:tcPr>
            <w:tcW w:w="1012" w:type="dxa"/>
            <w:shd w:val="clear" w:color="auto" w:fill="auto"/>
            <w:vAlign w:val="center"/>
          </w:tcPr>
          <w:p w14:paraId="750E62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183支</w:t>
            </w:r>
          </w:p>
        </w:tc>
        <w:tc>
          <w:tcPr>
            <w:tcW w:w="932" w:type="dxa"/>
            <w:shd w:val="clear" w:color="auto" w:fill="auto"/>
            <w:vAlign w:val="center"/>
          </w:tcPr>
          <w:p w14:paraId="2C8CCD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041E6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0FE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387DFD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01C14C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龙虎花露水</w:t>
            </w:r>
          </w:p>
        </w:tc>
        <w:tc>
          <w:tcPr>
            <w:tcW w:w="1324" w:type="dxa"/>
            <w:shd w:val="clear" w:color="auto" w:fill="auto"/>
            <w:vAlign w:val="center"/>
          </w:tcPr>
          <w:p w14:paraId="0C6E06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596" w:type="dxa"/>
            <w:shd w:val="clear" w:color="auto" w:fill="auto"/>
            <w:vAlign w:val="center"/>
          </w:tcPr>
          <w:p w14:paraId="63DCBD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180mL</w:t>
            </w:r>
          </w:p>
        </w:tc>
        <w:tc>
          <w:tcPr>
            <w:tcW w:w="1012" w:type="dxa"/>
            <w:shd w:val="clear" w:color="auto" w:fill="auto"/>
            <w:vAlign w:val="center"/>
          </w:tcPr>
          <w:p w14:paraId="61224F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183瓶</w:t>
            </w:r>
          </w:p>
        </w:tc>
        <w:tc>
          <w:tcPr>
            <w:tcW w:w="932" w:type="dxa"/>
            <w:shd w:val="clear" w:color="auto" w:fill="auto"/>
            <w:vAlign w:val="center"/>
          </w:tcPr>
          <w:p w14:paraId="2B0988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051165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4690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316201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3E31FA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龙虎薄荷膏</w:t>
            </w:r>
          </w:p>
        </w:tc>
        <w:tc>
          <w:tcPr>
            <w:tcW w:w="1324" w:type="dxa"/>
            <w:shd w:val="clear" w:color="auto" w:fill="auto"/>
            <w:vAlign w:val="center"/>
          </w:tcPr>
          <w:p w14:paraId="0EC388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龙虎</w:t>
            </w:r>
          </w:p>
        </w:tc>
        <w:tc>
          <w:tcPr>
            <w:tcW w:w="1596" w:type="dxa"/>
            <w:shd w:val="clear" w:color="auto" w:fill="auto"/>
            <w:vAlign w:val="center"/>
          </w:tcPr>
          <w:p w14:paraId="62B90F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10g</w:t>
            </w:r>
          </w:p>
        </w:tc>
        <w:tc>
          <w:tcPr>
            <w:tcW w:w="1012" w:type="dxa"/>
            <w:shd w:val="clear" w:color="auto" w:fill="auto"/>
            <w:vAlign w:val="center"/>
          </w:tcPr>
          <w:p w14:paraId="304E10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183盒</w:t>
            </w:r>
          </w:p>
        </w:tc>
        <w:tc>
          <w:tcPr>
            <w:tcW w:w="932" w:type="dxa"/>
            <w:shd w:val="clear" w:color="auto" w:fill="auto"/>
            <w:vAlign w:val="center"/>
          </w:tcPr>
          <w:p w14:paraId="526224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0236C6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E6A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674D6B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4BA822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纯棉毛巾</w:t>
            </w:r>
          </w:p>
        </w:tc>
        <w:tc>
          <w:tcPr>
            <w:tcW w:w="1324" w:type="dxa"/>
            <w:shd w:val="clear" w:color="auto" w:fill="auto"/>
            <w:vAlign w:val="center"/>
          </w:tcPr>
          <w:p w14:paraId="786874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洁丽雅</w:t>
            </w:r>
          </w:p>
        </w:tc>
        <w:tc>
          <w:tcPr>
            <w:tcW w:w="1596" w:type="dxa"/>
            <w:shd w:val="clear" w:color="auto" w:fill="auto"/>
            <w:vAlign w:val="center"/>
          </w:tcPr>
          <w:p w14:paraId="47BA20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12" w:type="dxa"/>
            <w:shd w:val="clear" w:color="auto" w:fill="auto"/>
            <w:vAlign w:val="center"/>
          </w:tcPr>
          <w:p w14:paraId="125375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2458条</w:t>
            </w:r>
          </w:p>
        </w:tc>
        <w:tc>
          <w:tcPr>
            <w:tcW w:w="932" w:type="dxa"/>
            <w:shd w:val="clear" w:color="auto" w:fill="auto"/>
            <w:vAlign w:val="center"/>
          </w:tcPr>
          <w:p w14:paraId="20224E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BCB55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BBE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72AE2D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6AD7BD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VS沙宣蓬蓬瓶洗发水</w:t>
            </w:r>
          </w:p>
        </w:tc>
        <w:tc>
          <w:tcPr>
            <w:tcW w:w="1324" w:type="dxa"/>
            <w:shd w:val="clear" w:color="auto" w:fill="auto"/>
            <w:vAlign w:val="center"/>
          </w:tcPr>
          <w:p w14:paraId="304160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沙宣</w:t>
            </w:r>
          </w:p>
        </w:tc>
        <w:tc>
          <w:tcPr>
            <w:tcW w:w="1596" w:type="dxa"/>
            <w:shd w:val="clear" w:color="auto" w:fill="auto"/>
            <w:vAlign w:val="center"/>
          </w:tcPr>
          <w:p w14:paraId="7FC2E9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310ml</w:t>
            </w:r>
          </w:p>
        </w:tc>
        <w:tc>
          <w:tcPr>
            <w:tcW w:w="1012" w:type="dxa"/>
            <w:shd w:val="clear" w:color="auto" w:fill="auto"/>
            <w:vAlign w:val="center"/>
          </w:tcPr>
          <w:p w14:paraId="3AF6CA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1229瓶</w:t>
            </w:r>
          </w:p>
        </w:tc>
        <w:tc>
          <w:tcPr>
            <w:tcW w:w="932" w:type="dxa"/>
            <w:shd w:val="clear" w:color="auto" w:fill="auto"/>
            <w:vAlign w:val="center"/>
          </w:tcPr>
          <w:p w14:paraId="0A55C7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2862E3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5D3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21BCDA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772853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蔬果园乌木玫瑰洗衣凝珠</w:t>
            </w:r>
          </w:p>
        </w:tc>
        <w:tc>
          <w:tcPr>
            <w:tcW w:w="1324" w:type="dxa"/>
            <w:shd w:val="clear" w:color="auto" w:fill="auto"/>
            <w:vAlign w:val="center"/>
          </w:tcPr>
          <w:p w14:paraId="6F49B9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suk garden/蔬果园</w:t>
            </w:r>
          </w:p>
        </w:tc>
        <w:tc>
          <w:tcPr>
            <w:tcW w:w="1596" w:type="dxa"/>
            <w:shd w:val="clear" w:color="auto" w:fill="auto"/>
            <w:vAlign w:val="center"/>
          </w:tcPr>
          <w:p w14:paraId="216759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30颗*1盒</w:t>
            </w:r>
          </w:p>
        </w:tc>
        <w:tc>
          <w:tcPr>
            <w:tcW w:w="1012" w:type="dxa"/>
            <w:shd w:val="clear" w:color="auto" w:fill="auto"/>
            <w:vAlign w:val="center"/>
          </w:tcPr>
          <w:p w14:paraId="500BAA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1229盒</w:t>
            </w:r>
          </w:p>
        </w:tc>
        <w:tc>
          <w:tcPr>
            <w:tcW w:w="932" w:type="dxa"/>
            <w:shd w:val="clear" w:color="auto" w:fill="auto"/>
            <w:vAlign w:val="center"/>
          </w:tcPr>
          <w:p w14:paraId="617454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11D6C6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2E2F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54" w:type="dxa"/>
            <w:vMerge w:val="continue"/>
            <w:shd w:val="clear" w:color="auto" w:fill="auto"/>
            <w:vAlign w:val="center"/>
          </w:tcPr>
          <w:p w14:paraId="29AE54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73" w:type="dxa"/>
            <w:shd w:val="clear" w:color="auto" w:fill="auto"/>
            <w:vAlign w:val="center"/>
          </w:tcPr>
          <w:p w14:paraId="44D108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运动抽绳束口双肩包</w:t>
            </w:r>
          </w:p>
        </w:tc>
        <w:tc>
          <w:tcPr>
            <w:tcW w:w="1324" w:type="dxa"/>
            <w:shd w:val="clear" w:color="auto" w:fill="auto"/>
            <w:vAlign w:val="center"/>
          </w:tcPr>
          <w:p w14:paraId="473112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加印城商置业LOGO</w:t>
            </w:r>
          </w:p>
        </w:tc>
        <w:tc>
          <w:tcPr>
            <w:tcW w:w="1596" w:type="dxa"/>
            <w:shd w:val="clear" w:color="auto" w:fill="auto"/>
            <w:vAlign w:val="center"/>
          </w:tcPr>
          <w:p w14:paraId="555B69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38*42cm米色厚帆布（内部有隔层）</w:t>
            </w:r>
          </w:p>
        </w:tc>
        <w:tc>
          <w:tcPr>
            <w:tcW w:w="1012" w:type="dxa"/>
            <w:shd w:val="clear" w:color="auto" w:fill="auto"/>
            <w:vAlign w:val="center"/>
          </w:tcPr>
          <w:p w14:paraId="1BDFF0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1229个</w:t>
            </w:r>
          </w:p>
        </w:tc>
        <w:tc>
          <w:tcPr>
            <w:tcW w:w="932" w:type="dxa"/>
            <w:shd w:val="clear" w:color="auto" w:fill="auto"/>
            <w:vAlign w:val="center"/>
          </w:tcPr>
          <w:p w14:paraId="1F1F3C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132" w:type="dxa"/>
            <w:shd w:val="clear" w:color="auto" w:fill="auto"/>
            <w:vAlign w:val="center"/>
          </w:tcPr>
          <w:p w14:paraId="53FDCE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7CF2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trPr>
        <w:tc>
          <w:tcPr>
            <w:tcW w:w="954" w:type="dxa"/>
            <w:shd w:val="clear" w:color="auto" w:fill="auto"/>
            <w:vAlign w:val="center"/>
          </w:tcPr>
          <w:p w14:paraId="2DFCC5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2797" w:type="dxa"/>
            <w:gridSpan w:val="2"/>
            <w:shd w:val="clear" w:color="auto" w:fill="auto"/>
            <w:vAlign w:val="center"/>
          </w:tcPr>
          <w:p w14:paraId="581321A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总计</w:t>
            </w:r>
          </w:p>
        </w:tc>
        <w:tc>
          <w:tcPr>
            <w:tcW w:w="4672" w:type="dxa"/>
            <w:gridSpan w:val="4"/>
            <w:shd w:val="clear" w:color="auto" w:fill="auto"/>
            <w:vAlign w:val="center"/>
          </w:tcPr>
          <w:p w14:paraId="04668003">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城商置业公司      水务建设公司</w:t>
            </w:r>
          </w:p>
          <w:p w14:paraId="2A23D2DD">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singl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大写</w:t>
            </w:r>
            <w:r>
              <w:rPr>
                <w:rFonts w:hint="eastAsia" w:ascii="仿宋_GB2312" w:hAnsi="仿宋_GB2312" w:eastAsia="仿宋_GB2312" w:cs="仿宋_GB2312"/>
                <w:i w:val="0"/>
                <w:iCs w:val="0"/>
                <w:color w:val="000000"/>
                <w:kern w:val="0"/>
                <w:sz w:val="21"/>
                <w:szCs w:val="21"/>
                <w:u w:val="singl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 xml:space="preserve">  大写</w:t>
            </w:r>
            <w:r>
              <w:rPr>
                <w:rFonts w:hint="eastAsia" w:ascii="仿宋_GB2312" w:hAnsi="仿宋_GB2312" w:eastAsia="仿宋_GB2312" w:cs="仿宋_GB2312"/>
                <w:i w:val="0"/>
                <w:iCs w:val="0"/>
                <w:color w:val="000000"/>
                <w:kern w:val="0"/>
                <w:sz w:val="21"/>
                <w:szCs w:val="21"/>
                <w:u w:val="single"/>
                <w:lang w:val="en-US" w:eastAsia="zh-CN" w:bidi="ar"/>
              </w:rPr>
              <w:t xml:space="preserve">            </w:t>
            </w:r>
          </w:p>
          <w:p w14:paraId="0746BBF3">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小写</w:t>
            </w:r>
            <w:r>
              <w:rPr>
                <w:rFonts w:hint="eastAsia" w:ascii="仿宋_GB2312" w:hAnsi="仿宋_GB2312" w:eastAsia="仿宋_GB2312" w:cs="仿宋_GB2312"/>
                <w:i w:val="0"/>
                <w:iCs w:val="0"/>
                <w:color w:val="000000"/>
                <w:kern w:val="0"/>
                <w:sz w:val="21"/>
                <w:szCs w:val="21"/>
                <w:u w:val="singl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 xml:space="preserve">  小写</w:t>
            </w:r>
            <w:r>
              <w:rPr>
                <w:rFonts w:hint="eastAsia" w:ascii="仿宋_GB2312" w:hAnsi="仿宋_GB2312" w:eastAsia="仿宋_GB2312" w:cs="仿宋_GB2312"/>
                <w:i w:val="0"/>
                <w:iCs w:val="0"/>
                <w:color w:val="000000"/>
                <w:kern w:val="0"/>
                <w:sz w:val="21"/>
                <w:szCs w:val="21"/>
                <w:u w:val="single"/>
                <w:lang w:val="en-US" w:eastAsia="zh-CN" w:bidi="ar"/>
              </w:rPr>
              <w:t xml:space="preserve">            </w:t>
            </w:r>
          </w:p>
          <w:p w14:paraId="5F0CD6B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总金额</w:t>
            </w:r>
          </w:p>
          <w:p w14:paraId="3280069F">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singl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大写</w:t>
            </w:r>
            <w:r>
              <w:rPr>
                <w:rFonts w:hint="eastAsia" w:ascii="仿宋_GB2312" w:hAnsi="仿宋_GB2312" w:eastAsia="仿宋_GB2312" w:cs="仿宋_GB2312"/>
                <w:i w:val="0"/>
                <w:iCs w:val="0"/>
                <w:color w:val="000000"/>
                <w:kern w:val="0"/>
                <w:sz w:val="21"/>
                <w:szCs w:val="21"/>
                <w:u w:val="single"/>
                <w:lang w:val="en-US" w:eastAsia="zh-CN" w:bidi="ar"/>
              </w:rPr>
              <w:t xml:space="preserve">            </w:t>
            </w:r>
          </w:p>
          <w:p w14:paraId="4B550785">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singl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小写</w:t>
            </w:r>
            <w:r>
              <w:rPr>
                <w:rFonts w:hint="eastAsia" w:ascii="仿宋_GB2312" w:hAnsi="仿宋_GB2312" w:eastAsia="仿宋_GB2312" w:cs="仿宋_GB2312"/>
                <w:i w:val="0"/>
                <w:iCs w:val="0"/>
                <w:color w:val="000000"/>
                <w:kern w:val="0"/>
                <w:sz w:val="21"/>
                <w:szCs w:val="21"/>
                <w:u w:val="single"/>
                <w:lang w:val="en-US" w:eastAsia="zh-CN" w:bidi="ar"/>
              </w:rPr>
              <w:t xml:space="preserve">            </w:t>
            </w:r>
          </w:p>
        </w:tc>
      </w:tr>
    </w:tbl>
    <w:p w14:paraId="72582D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注：</w:t>
      </w:r>
      <w:r>
        <w:rPr>
          <w:rFonts w:hint="eastAsia" w:ascii="仿宋_GB2312" w:hAnsi="仿宋_GB2312" w:eastAsia="仿宋_GB2312" w:cs="仿宋_GB2312"/>
          <w:color w:val="auto"/>
          <w:kern w:val="2"/>
          <w:sz w:val="24"/>
          <w:szCs w:val="24"/>
          <w:highlight w:val="none"/>
          <w:lang w:val="en-US" w:eastAsia="zh-CN" w:bidi="ar-SA"/>
        </w:rPr>
        <w:t>1.以上数量为预估数量，采购的实际需求数量届时存在增加或减少的可能，报价人在报价时须充分考虑可能承担的风险。 </w:t>
      </w:r>
    </w:p>
    <w:p w14:paraId="1064D8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2.中选人须确保采购人所收到所有产品包装无破损、漏气，产品没有损坏等现象。如采购人发现以上现象，中选人需补发同等份数的货物给采购人，且中选人承担补发货物产生的一切费用。</w:t>
      </w:r>
    </w:p>
    <w:p w14:paraId="2BFF26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3.报价人必须确保商品为正品行货，且必须按照清单中要求的品牌提供，以上所有商品的生产日期需为2025年3月1日之后。</w:t>
      </w:r>
    </w:p>
    <w:p w14:paraId="71D0B0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4.中选人应按照采购人要求一份一包的形式，分拣包装好并按照采购人要求时间送达。</w:t>
      </w:r>
    </w:p>
    <w:p w14:paraId="4D6C99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2"/>
          <w:sz w:val="24"/>
          <w:szCs w:val="24"/>
          <w:highlight w:val="none"/>
          <w:lang w:val="en-US" w:eastAsia="zh-CN" w:bidi="ar-SA"/>
        </w:rPr>
        <w:t>5.中选人分别与杭州城商文晖置业有限公司和杭州水务工程建设有限公司签订合同。</w:t>
      </w:r>
    </w:p>
    <w:p w14:paraId="6F9163F6">
      <w:pPr>
        <w:keepNext w:val="0"/>
        <w:keepLines w:val="0"/>
        <w:widowControl w:val="0"/>
        <w:suppressLineNumbers w:val="0"/>
        <w:wordWrap w:val="0"/>
        <w:spacing w:before="0" w:beforeAutospacing="0" w:after="0" w:afterAutospacing="0"/>
        <w:ind w:left="0" w:right="0"/>
        <w:jc w:val="right"/>
        <w:rPr>
          <w:rFonts w:hint="default" w:ascii="仿宋_GB2312" w:hAnsi="Times New Roman" w:eastAsia="仿宋_GB2312" w:cs="仿宋_GB2312"/>
          <w:kern w:val="2"/>
          <w:sz w:val="24"/>
          <w:szCs w:val="24"/>
          <w:lang w:val="en-US" w:eastAsia="zh-CN" w:bidi="ar"/>
          <w:woUserID w:val="2"/>
        </w:rPr>
      </w:pPr>
    </w:p>
    <w:p w14:paraId="68D9E484">
      <w:pPr>
        <w:keepNext w:val="0"/>
        <w:keepLines w:val="0"/>
        <w:widowControl w:val="0"/>
        <w:suppressLineNumbers w:val="0"/>
        <w:wordWrap w:val="0"/>
        <w:spacing w:before="0" w:beforeAutospacing="0" w:after="0" w:afterAutospacing="0"/>
        <w:ind w:left="0" w:right="0"/>
        <w:jc w:val="right"/>
        <w:rPr>
          <w:rFonts w:hint="default" w:ascii="仿宋_GB2312" w:eastAsia="仿宋_GB2312" w:cs="仿宋_GB2312"/>
          <w:kern w:val="2"/>
          <w:sz w:val="24"/>
          <w:szCs w:val="24"/>
          <w:woUserID w:val="2"/>
        </w:rPr>
      </w:pPr>
      <w:r>
        <w:rPr>
          <w:rFonts w:hint="default" w:ascii="仿宋_GB2312" w:hAnsi="Times New Roman" w:eastAsia="仿宋_GB2312" w:cs="仿宋_GB2312"/>
          <w:kern w:val="2"/>
          <w:sz w:val="24"/>
          <w:szCs w:val="24"/>
          <w:lang w:val="en-US" w:eastAsia="zh-CN" w:bidi="ar"/>
          <w:woUserID w:val="2"/>
        </w:rPr>
        <w:t xml:space="preserve">报价人名称：              </w:t>
      </w:r>
    </w:p>
    <w:p w14:paraId="0A770717">
      <w:pPr>
        <w:keepNext w:val="0"/>
        <w:keepLines w:val="0"/>
        <w:widowControl w:val="0"/>
        <w:suppressLineNumbers w:val="0"/>
        <w:wordWrap w:val="0"/>
        <w:spacing w:before="0" w:beforeAutospacing="0" w:after="0" w:afterAutospacing="0"/>
        <w:ind w:left="0" w:right="0"/>
        <w:jc w:val="right"/>
        <w:rPr>
          <w:rFonts w:hint="default" w:ascii="仿宋_GB2312" w:eastAsia="仿宋_GB2312" w:cs="仿宋_GB2312"/>
          <w:kern w:val="2"/>
          <w:sz w:val="24"/>
          <w:szCs w:val="24"/>
          <w:woUserID w:val="2"/>
        </w:rPr>
      </w:pPr>
      <w:r>
        <w:rPr>
          <w:rFonts w:hint="default" w:ascii="仿宋_GB2312" w:hAnsi="Times New Roman" w:eastAsia="仿宋_GB2312" w:cs="仿宋_GB2312"/>
          <w:kern w:val="2"/>
          <w:sz w:val="24"/>
          <w:szCs w:val="24"/>
          <w:lang w:val="en-US" w:eastAsia="zh-CN" w:bidi="ar"/>
          <w:woUserID w:val="2"/>
        </w:rPr>
        <w:t xml:space="preserve">日期：              </w:t>
      </w:r>
    </w:p>
    <w:p w14:paraId="4C0C2645">
      <w:pPr>
        <w:jc w:val="left"/>
        <w:rPr>
          <w:rFonts w:hint="eastAsia" w:ascii="仿宋_GB2312" w:hAnsi="仿宋_GB2312" w:eastAsia="仿宋_GB2312" w:cs="仿宋_GB2312"/>
          <w:szCs w:val="21"/>
        </w:rPr>
      </w:pPr>
    </w:p>
    <w:p w14:paraId="32132918">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03015DFD">
      <w:pPr>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三</w:t>
      </w:r>
    </w:p>
    <w:p w14:paraId="52B5EB7F">
      <w:pPr>
        <w:spacing w:line="360" w:lineRule="auto"/>
        <w:jc w:val="center"/>
        <w:outlineLvl w:val="0"/>
        <w:rPr>
          <w:rFonts w:hint="eastAsia" w:ascii="仿宋_GB2312" w:hAnsi="仿宋_GB2312" w:eastAsia="仿宋_GB2312" w:cs="仿宋_GB2312"/>
          <w:color w:val="auto"/>
          <w:sz w:val="36"/>
          <w:lang w:eastAsia="zh-CN"/>
        </w:rPr>
      </w:pPr>
      <w:bookmarkStart w:id="64" w:name="_Toc24376"/>
      <w:r>
        <w:rPr>
          <w:rFonts w:hint="eastAsia" w:ascii="仿宋_GB2312" w:hAnsi="仿宋_GB2312" w:eastAsia="仿宋_GB2312" w:cs="仿宋_GB2312"/>
          <w:b/>
          <w:bCs/>
          <w:color w:val="auto"/>
          <w:sz w:val="36"/>
          <w:lang w:val="en-US" w:eastAsia="zh-CN"/>
        </w:rPr>
        <w:t>法定</w:t>
      </w:r>
      <w:r>
        <w:rPr>
          <w:rFonts w:hint="eastAsia" w:ascii="仿宋_GB2312" w:hAnsi="仿宋_GB2312" w:eastAsia="仿宋_GB2312" w:cs="仿宋_GB2312"/>
          <w:b/>
          <w:bCs/>
          <w:color w:val="auto"/>
          <w:sz w:val="36"/>
        </w:rPr>
        <w:t>代表人资格证明书</w:t>
      </w:r>
      <w:bookmarkEnd w:id="64"/>
    </w:p>
    <w:p w14:paraId="3D536B3A">
      <w:pPr>
        <w:spacing w:line="360" w:lineRule="auto"/>
        <w:rPr>
          <w:rFonts w:hint="eastAsia" w:ascii="仿宋_GB2312" w:hAnsi="仿宋_GB2312" w:eastAsia="仿宋_GB2312" w:cs="仿宋_GB2312"/>
          <w:color w:val="auto"/>
        </w:rPr>
      </w:pPr>
    </w:p>
    <w:p w14:paraId="48967CB7">
      <w:pPr>
        <w:spacing w:line="360" w:lineRule="auto"/>
        <w:rPr>
          <w:rFonts w:hint="eastAsia" w:ascii="仿宋_GB2312" w:hAnsi="仿宋_GB2312" w:eastAsia="仿宋_GB2312" w:cs="仿宋_GB2312"/>
          <w:color w:val="auto"/>
        </w:rPr>
      </w:pPr>
    </w:p>
    <w:p w14:paraId="6400F44B">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单位名称：</w:t>
      </w:r>
    </w:p>
    <w:p w14:paraId="6A4D1D19">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地址：</w:t>
      </w:r>
    </w:p>
    <w:p w14:paraId="2993E00B">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姓名：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性别：</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职务：</w:t>
      </w:r>
      <w:r>
        <w:rPr>
          <w:rFonts w:hint="eastAsia" w:ascii="仿宋_GB2312" w:hAnsi="仿宋_GB2312" w:eastAsia="仿宋_GB2312" w:cs="仿宋_GB2312"/>
          <w:color w:val="auto"/>
          <w:sz w:val="24"/>
          <w:u w:val="single"/>
        </w:rPr>
        <w:t xml:space="preserve">                         </w:t>
      </w:r>
    </w:p>
    <w:p w14:paraId="58FFFEE3">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系</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的法定代表人。为项目签署</w:t>
      </w:r>
      <w:r>
        <w:rPr>
          <w:rFonts w:hint="eastAsia" w:ascii="仿宋_GB2312" w:hAnsi="仿宋_GB2312" w:eastAsia="仿宋_GB2312" w:cs="仿宋_GB2312"/>
          <w:color w:val="auto"/>
          <w:sz w:val="24"/>
          <w:szCs w:val="24"/>
          <w:lang w:val="en-US" w:eastAsia="zh-CN"/>
        </w:rPr>
        <w:t>报价文件</w:t>
      </w:r>
      <w:r>
        <w:rPr>
          <w:rFonts w:hint="eastAsia" w:ascii="仿宋_GB2312" w:hAnsi="仿宋_GB2312" w:eastAsia="仿宋_GB2312" w:cs="仿宋_GB2312"/>
          <w:color w:val="auto"/>
          <w:sz w:val="24"/>
        </w:rPr>
        <w:t>，进行合同谈判、签署合同和处理与之有关的一切事务。</w:t>
      </w:r>
    </w:p>
    <w:p w14:paraId="33FFE01D">
      <w:pPr>
        <w:spacing w:line="360" w:lineRule="auto"/>
        <w:rPr>
          <w:rFonts w:hint="eastAsia" w:ascii="仿宋_GB2312" w:hAnsi="仿宋_GB2312" w:eastAsia="仿宋_GB2312" w:cs="仿宋_GB2312"/>
          <w:color w:val="auto"/>
          <w:sz w:val="24"/>
        </w:rPr>
      </w:pPr>
    </w:p>
    <w:p w14:paraId="4D44BBF1">
      <w:pPr>
        <w:spacing w:line="360" w:lineRule="auto"/>
        <w:rPr>
          <w:rFonts w:hint="eastAsia" w:ascii="仿宋_GB2312" w:hAnsi="仿宋_GB2312" w:eastAsia="仿宋_GB2312" w:cs="仿宋_GB2312"/>
          <w:color w:val="auto"/>
          <w:sz w:val="24"/>
        </w:rPr>
      </w:pPr>
    </w:p>
    <w:p w14:paraId="289596E7">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特此证明。</w:t>
      </w:r>
    </w:p>
    <w:p w14:paraId="04D93F6D">
      <w:pPr>
        <w:spacing w:line="360" w:lineRule="auto"/>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szCs w:val="24"/>
          <w:lang w:val="en-US" w:eastAsia="zh-CN"/>
        </w:rPr>
        <w:t>询价</w:t>
      </w:r>
      <w:r>
        <w:rPr>
          <w:rFonts w:hint="eastAsia" w:ascii="仿宋_GB2312" w:hAnsi="仿宋_GB2312" w:eastAsia="仿宋_GB2312" w:cs="仿宋_GB2312"/>
          <w:color w:val="auto"/>
          <w:sz w:val="24"/>
        </w:rPr>
        <w:t>申请人：</w:t>
      </w:r>
      <w:r>
        <w:rPr>
          <w:rFonts w:hint="eastAsia" w:ascii="仿宋_GB2312" w:hAnsi="仿宋_GB2312" w:eastAsia="仿宋_GB2312" w:cs="仿宋_GB2312"/>
          <w:color w:val="auto"/>
          <w:sz w:val="24"/>
          <w:u w:val="single"/>
        </w:rPr>
        <w:t xml:space="preserve">           （盖公章）         </w:t>
      </w:r>
    </w:p>
    <w:p w14:paraId="17182B1C">
      <w:pPr>
        <w:spacing w:line="36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日          期：</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w:t>
      </w:r>
    </w:p>
    <w:p w14:paraId="5C8843CF">
      <w:pPr>
        <w:spacing w:line="360" w:lineRule="auto"/>
        <w:rPr>
          <w:rFonts w:hint="eastAsia" w:ascii="仿宋_GB2312" w:hAnsi="仿宋_GB2312" w:eastAsia="仿宋_GB2312" w:cs="仿宋_GB2312"/>
          <w:color w:val="auto"/>
          <w:sz w:val="24"/>
        </w:rPr>
      </w:pPr>
    </w:p>
    <w:p w14:paraId="53A4C3C3">
      <w:pPr>
        <w:spacing w:line="360" w:lineRule="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bCs/>
          <w:i/>
          <w:iCs/>
          <w:color w:val="auto"/>
          <w:sz w:val="24"/>
          <w:lang w:val="en-US" w:eastAsia="zh-CN"/>
        </w:rPr>
        <w:t>附：法定代表人身份证明</w:t>
      </w:r>
    </w:p>
    <w:p w14:paraId="34BD83F9">
      <w:pPr>
        <w:rPr>
          <w:rFonts w:hint="eastAsia" w:ascii="仿宋_GB2312" w:hAnsi="仿宋_GB2312" w:eastAsia="仿宋_GB2312" w:cs="仿宋_GB2312"/>
          <w:b/>
          <w:bCs/>
          <w:color w:val="auto"/>
          <w:spacing w:val="0"/>
          <w:kern w:val="2"/>
          <w:sz w:val="36"/>
          <w:szCs w:val="24"/>
          <w:lang w:val="en-US" w:eastAsia="zh-CN" w:bidi="ar-SA"/>
        </w:rPr>
      </w:pPr>
      <w:r>
        <w:rPr>
          <w:rFonts w:hint="eastAsia" w:ascii="仿宋_GB2312" w:hAnsi="仿宋_GB2312" w:eastAsia="仿宋_GB2312" w:cs="仿宋_GB2312"/>
          <w:b/>
          <w:bCs/>
          <w:color w:val="auto"/>
          <w:spacing w:val="0"/>
          <w:kern w:val="2"/>
          <w:sz w:val="36"/>
          <w:szCs w:val="24"/>
          <w:lang w:val="en-US" w:eastAsia="zh-CN" w:bidi="ar-SA"/>
        </w:rPr>
        <w:br w:type="page"/>
      </w:r>
    </w:p>
    <w:p w14:paraId="1277DD7D">
      <w:pPr>
        <w:pStyle w:val="4"/>
        <w:numPr>
          <w:ilvl w:val="0"/>
          <w:numId w:val="0"/>
        </w:numPr>
        <w:adjustRightInd w:val="0"/>
        <w:snapToGrid w:val="0"/>
        <w:spacing w:before="240" w:beforeLines="100" w:after="100" w:afterAutospacing="1" w:line="360" w:lineRule="auto"/>
        <w:jc w:val="center"/>
        <w:outlineLvl w:val="0"/>
        <w:rPr>
          <w:rFonts w:hint="eastAsia" w:ascii="仿宋_GB2312" w:hAnsi="仿宋_GB2312" w:eastAsia="仿宋_GB2312" w:cs="仿宋_GB2312"/>
          <w:b/>
          <w:bCs/>
          <w:color w:val="auto"/>
          <w:spacing w:val="0"/>
          <w:kern w:val="2"/>
          <w:sz w:val="36"/>
          <w:szCs w:val="24"/>
          <w:lang w:val="en-US" w:eastAsia="zh-CN" w:bidi="ar-SA"/>
        </w:rPr>
      </w:pPr>
      <w:bookmarkStart w:id="65" w:name="_Toc5031"/>
      <w:r>
        <w:rPr>
          <w:rFonts w:hint="eastAsia" w:ascii="仿宋_GB2312" w:hAnsi="仿宋_GB2312" w:eastAsia="仿宋_GB2312" w:cs="仿宋_GB2312"/>
          <w:b/>
          <w:bCs/>
          <w:color w:val="auto"/>
          <w:spacing w:val="0"/>
          <w:kern w:val="2"/>
          <w:sz w:val="36"/>
          <w:szCs w:val="24"/>
          <w:lang w:val="en-US" w:eastAsia="zh-CN" w:bidi="ar-SA"/>
        </w:rPr>
        <w:t>法定代表人授权书</w:t>
      </w:r>
      <w:bookmarkEnd w:id="65"/>
    </w:p>
    <w:p w14:paraId="3F57EB56">
      <w:pPr>
        <w:adjustRightIn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（若投标代表为法定代表人，则无需提交授权书）</w:t>
      </w:r>
    </w:p>
    <w:p w14:paraId="749A1890">
      <w:pPr>
        <w:adjustRightInd w:val="0"/>
        <w:spacing w:line="360" w:lineRule="auto"/>
        <w:ind w:left="4" w:firstLine="480" w:firstLineChars="200"/>
        <w:rPr>
          <w:rFonts w:hint="eastAsia" w:ascii="仿宋_GB2312" w:hAnsi="仿宋_GB2312" w:eastAsia="仿宋_GB2312" w:cs="仿宋_GB2312"/>
          <w:color w:val="auto"/>
          <w:sz w:val="24"/>
        </w:rPr>
      </w:pPr>
    </w:p>
    <w:p w14:paraId="6E9220BC">
      <w:pPr>
        <w:adjustRightInd w:val="0"/>
        <w:spacing w:line="360" w:lineRule="auto"/>
        <w:ind w:left="4"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我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u w:val="single"/>
        </w:rPr>
        <w:t>（姓名）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系</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u w:val="single"/>
        </w:rPr>
        <w:t>（</w:t>
      </w:r>
      <w:r>
        <w:rPr>
          <w:rFonts w:hint="eastAsia" w:ascii="仿宋_GB2312" w:hAnsi="仿宋_GB2312" w:eastAsia="仿宋_GB2312" w:cs="仿宋_GB2312"/>
          <w:i/>
          <w:color w:val="auto"/>
          <w:sz w:val="24"/>
          <w:u w:val="single"/>
          <w:lang w:val="en-US" w:eastAsia="zh-CN"/>
        </w:rPr>
        <w:t>报价人</w:t>
      </w:r>
      <w:r>
        <w:rPr>
          <w:rFonts w:hint="eastAsia" w:ascii="仿宋_GB2312" w:hAnsi="仿宋_GB2312" w:eastAsia="仿宋_GB2312" w:cs="仿宋_GB2312"/>
          <w:i/>
          <w:color w:val="auto"/>
          <w:sz w:val="24"/>
          <w:u w:val="single"/>
        </w:rPr>
        <w:t>名称）</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的法定代表人，现授权委托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u w:val="single"/>
        </w:rPr>
        <w:t xml:space="preserve">（姓名）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身份证号码</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为我公司授权委托代理人，以本公司的名义参加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u w:val="single"/>
        </w:rPr>
        <w:t xml:space="preserve"> （</w:t>
      </w:r>
      <w:r>
        <w:rPr>
          <w:rFonts w:hint="eastAsia" w:ascii="仿宋_GB2312" w:hAnsi="仿宋_GB2312" w:eastAsia="仿宋_GB2312" w:cs="仿宋_GB2312"/>
          <w:i/>
          <w:color w:val="auto"/>
          <w:sz w:val="24"/>
          <w:u w:val="single"/>
          <w:lang w:eastAsia="zh-CN"/>
        </w:rPr>
        <w:t>采购人</w:t>
      </w:r>
      <w:r>
        <w:rPr>
          <w:rFonts w:hint="eastAsia" w:ascii="仿宋_GB2312" w:hAnsi="仿宋_GB2312" w:eastAsia="仿宋_GB2312" w:cs="仿宋_GB2312"/>
          <w:i/>
          <w:color w:val="auto"/>
          <w:sz w:val="24"/>
          <w:u w:val="single"/>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的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szCs w:val="24"/>
          <w:u w:val="single"/>
        </w:rPr>
        <w:t xml:space="preserve">(填写项目名称) </w:t>
      </w:r>
      <w:r>
        <w:rPr>
          <w:rFonts w:hint="eastAsia" w:ascii="仿宋_GB2312" w:hAnsi="仿宋_GB2312" w:eastAsia="仿宋_GB2312" w:cs="仿宋_GB2312"/>
          <w:i/>
          <w:color w:val="auto"/>
          <w:sz w:val="24"/>
          <w:u w:val="single"/>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项目的</w:t>
      </w:r>
      <w:r>
        <w:rPr>
          <w:rFonts w:hint="eastAsia" w:ascii="仿宋_GB2312" w:hAnsi="仿宋_GB2312" w:eastAsia="仿宋_GB2312" w:cs="仿宋_GB2312"/>
          <w:color w:val="auto"/>
          <w:sz w:val="24"/>
          <w:lang w:val="en-US" w:eastAsia="zh-CN"/>
        </w:rPr>
        <w:t>询价</w:t>
      </w:r>
      <w:r>
        <w:rPr>
          <w:rFonts w:hint="eastAsia" w:ascii="仿宋_GB2312" w:hAnsi="仿宋_GB2312" w:eastAsia="仿宋_GB2312" w:cs="仿宋_GB2312"/>
          <w:color w:val="auto"/>
          <w:sz w:val="24"/>
        </w:rPr>
        <w:t>活动。授权委托代理人在</w:t>
      </w:r>
      <w:r>
        <w:rPr>
          <w:rFonts w:hint="eastAsia" w:ascii="仿宋_GB2312" w:hAnsi="仿宋_GB2312" w:eastAsia="仿宋_GB2312" w:cs="仿宋_GB2312"/>
          <w:color w:val="auto"/>
          <w:sz w:val="24"/>
          <w:lang w:val="en-US" w:eastAsia="zh"/>
        </w:rPr>
        <w:t>询价（比价）文件</w:t>
      </w:r>
      <w:r>
        <w:rPr>
          <w:rFonts w:hint="eastAsia" w:ascii="仿宋_GB2312" w:hAnsi="仿宋_GB2312" w:eastAsia="仿宋_GB2312" w:cs="仿宋_GB2312"/>
          <w:color w:val="auto"/>
          <w:sz w:val="24"/>
        </w:rPr>
        <w:t>签署、开标、评审、协议谈判过程中所签署的一切文件和处理与之有关的一切事务，我均予以承认。</w:t>
      </w:r>
    </w:p>
    <w:p w14:paraId="11C597BC">
      <w:pPr>
        <w:adjustRightIn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代理人无权转委托。特此委托。</w:t>
      </w:r>
    </w:p>
    <w:p w14:paraId="71D60AA5">
      <w:pPr>
        <w:adjustRightInd w:val="0"/>
        <w:spacing w:line="360" w:lineRule="auto"/>
        <w:rPr>
          <w:rFonts w:hint="eastAsia" w:ascii="仿宋_GB2312" w:hAnsi="仿宋_GB2312" w:eastAsia="仿宋_GB2312" w:cs="仿宋_GB2312"/>
          <w:color w:val="auto"/>
          <w:sz w:val="24"/>
        </w:rPr>
      </w:pPr>
    </w:p>
    <w:p w14:paraId="6FA4CC0B">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代理人姓名：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年龄：</w:t>
      </w:r>
      <w:r>
        <w:rPr>
          <w:rFonts w:hint="eastAsia" w:ascii="仿宋_GB2312" w:hAnsi="仿宋_GB2312" w:eastAsia="仿宋_GB2312" w:cs="仿宋_GB2312"/>
          <w:color w:val="auto"/>
          <w:sz w:val="24"/>
          <w:u w:val="single"/>
        </w:rPr>
        <w:t xml:space="preserve">          </w:t>
      </w:r>
    </w:p>
    <w:p w14:paraId="4D18F525">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身份证号码：</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职务：</w:t>
      </w:r>
      <w:r>
        <w:rPr>
          <w:rFonts w:hint="eastAsia" w:ascii="仿宋_GB2312" w:hAnsi="仿宋_GB2312" w:eastAsia="仿宋_GB2312" w:cs="仿宋_GB2312"/>
          <w:color w:val="auto"/>
          <w:sz w:val="24"/>
          <w:u w:val="single"/>
        </w:rPr>
        <w:t xml:space="preserve">                  </w:t>
      </w:r>
    </w:p>
    <w:p w14:paraId="5F1D4F32">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lang w:val="en-US" w:eastAsia="zh-CN"/>
        </w:rPr>
        <w:t>报价人</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u w:val="single"/>
        </w:rPr>
        <w:t>（盖公章）</w:t>
      </w:r>
      <w:r>
        <w:rPr>
          <w:rFonts w:hint="eastAsia" w:ascii="仿宋_GB2312" w:hAnsi="仿宋_GB2312" w:eastAsia="仿宋_GB2312" w:cs="仿宋_GB2312"/>
          <w:color w:val="auto"/>
          <w:sz w:val="24"/>
          <w:u w:val="single"/>
        </w:rPr>
        <w:t xml:space="preserve">    </w:t>
      </w:r>
    </w:p>
    <w:p w14:paraId="366C9BD4">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法定代表人：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i/>
          <w:color w:val="auto"/>
          <w:sz w:val="24"/>
          <w:u w:val="single"/>
        </w:rPr>
        <w:t>（签字或盖章）</w:t>
      </w:r>
      <w:r>
        <w:rPr>
          <w:rFonts w:hint="eastAsia" w:ascii="仿宋_GB2312" w:hAnsi="仿宋_GB2312" w:eastAsia="仿宋_GB2312" w:cs="仿宋_GB2312"/>
          <w:color w:val="auto"/>
          <w:sz w:val="24"/>
          <w:u w:val="single"/>
        </w:rPr>
        <w:t xml:space="preserve">  </w:t>
      </w:r>
    </w:p>
    <w:p w14:paraId="035CA31A">
      <w:pPr>
        <w:spacing w:line="360" w:lineRule="auto"/>
        <w:ind w:firstLine="480" w:firstLineChars="200"/>
        <w:rPr>
          <w:rFonts w:hint="eastAsia" w:ascii="仿宋_GB2312" w:hAnsi="仿宋_GB2312" w:eastAsia="仿宋_GB2312" w:cs="仿宋_GB2312"/>
          <w:color w:val="auto"/>
          <w:sz w:val="24"/>
        </w:rPr>
      </w:pPr>
    </w:p>
    <w:p w14:paraId="24ED9E7B">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授权委托日期：</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w:t>
      </w:r>
    </w:p>
    <w:p w14:paraId="6D78411E">
      <w:pPr>
        <w:spacing w:line="360" w:lineRule="auto"/>
        <w:ind w:firstLine="480" w:firstLineChars="200"/>
        <w:rPr>
          <w:rFonts w:hint="eastAsia" w:ascii="仿宋_GB2312" w:hAnsi="仿宋_GB2312" w:eastAsia="仿宋_GB2312" w:cs="仿宋_GB2312"/>
          <w:color w:val="auto"/>
          <w:sz w:val="24"/>
        </w:rPr>
      </w:pPr>
    </w:p>
    <w:p w14:paraId="7D0D1BB0">
      <w:pPr>
        <w:spacing w:line="360" w:lineRule="auto"/>
        <w:rPr>
          <w:rFonts w:hint="eastAsia" w:ascii="仿宋_GB2312" w:hAnsi="仿宋_GB2312" w:eastAsia="仿宋_GB2312" w:cs="仿宋_GB2312"/>
          <w:color w:val="auto"/>
        </w:rPr>
      </w:pPr>
    </w:p>
    <w:p w14:paraId="09D3C29D">
      <w:pPr>
        <w:spacing w:line="360" w:lineRule="auto"/>
        <w:jc w:val="center"/>
        <w:rPr>
          <w:rFonts w:hint="eastAsia" w:ascii="仿宋_GB2312" w:hAnsi="仿宋_GB2312" w:eastAsia="仿宋_GB2312" w:cs="仿宋_GB2312"/>
          <w:color w:val="auto"/>
          <w:sz w:val="24"/>
          <w:szCs w:val="24"/>
          <w:lang w:val="en-US" w:eastAsia="zh-CN"/>
        </w:rPr>
      </w:pPr>
    </w:p>
    <w:p w14:paraId="54C823C2">
      <w:pPr>
        <w:spacing w:line="360" w:lineRule="auto"/>
        <w:rPr>
          <w:rFonts w:hint="eastAsia" w:ascii="仿宋_GB2312" w:hAnsi="仿宋_GB2312" w:eastAsia="仿宋_GB2312" w:cs="仿宋_GB2312"/>
          <w:color w:val="auto"/>
        </w:rPr>
      </w:pPr>
    </w:p>
    <w:p w14:paraId="2CB75D8E">
      <w:pPr>
        <w:spacing w:line="360" w:lineRule="auto"/>
        <w:jc w:val="center"/>
        <w:rPr>
          <w:rFonts w:hint="eastAsia" w:ascii="仿宋_GB2312" w:hAnsi="仿宋_GB2312" w:eastAsia="仿宋_GB2312" w:cs="仿宋_GB2312"/>
          <w:color w:val="auto"/>
          <w:sz w:val="24"/>
          <w:szCs w:val="24"/>
          <w:lang w:val="en-US" w:eastAsia="zh-CN"/>
        </w:rPr>
      </w:pPr>
    </w:p>
    <w:p w14:paraId="6FC135F7">
      <w:pPr>
        <w:pStyle w:val="10"/>
        <w:adjustRightInd w:val="0"/>
        <w:snapToGrid w:val="0"/>
        <w:spacing w:line="360" w:lineRule="auto"/>
        <w:outlineLvl w:val="0"/>
        <w:rPr>
          <w:rFonts w:hint="eastAsia" w:ascii="仿宋_GB2312" w:hAnsi="仿宋_GB2312" w:eastAsia="仿宋_GB2312" w:cs="仿宋_GB2312"/>
          <w:b/>
          <w:highlight w:val="none"/>
        </w:rPr>
      </w:pPr>
      <w:bookmarkStart w:id="66" w:name="_Toc20579"/>
      <w:bookmarkStart w:id="67" w:name="_Toc2689"/>
      <w:bookmarkStart w:id="68" w:name="_Toc18060"/>
      <w:bookmarkStart w:id="69" w:name="_Toc895"/>
      <w:bookmarkStart w:id="70" w:name="_Toc28242"/>
      <w:bookmarkStart w:id="71" w:name="_Toc29141"/>
      <w:bookmarkStart w:id="72" w:name="_Toc6680"/>
      <w:r>
        <w:rPr>
          <w:rFonts w:hint="eastAsia" w:ascii="仿宋_GB2312" w:hAnsi="仿宋_GB2312" w:eastAsia="仿宋_GB2312" w:cs="仿宋_GB2312"/>
          <w:b/>
          <w:bCs w:val="0"/>
          <w:i/>
          <w:iCs/>
          <w:sz w:val="24"/>
          <w:szCs w:val="22"/>
          <w:highlight w:val="none"/>
        </w:rPr>
        <w:t>附：</w:t>
      </w:r>
      <w:r>
        <w:rPr>
          <w:rFonts w:hint="eastAsia" w:ascii="仿宋_GB2312" w:hAnsi="仿宋_GB2312" w:eastAsia="仿宋_GB2312" w:cs="仿宋_GB2312"/>
          <w:b/>
          <w:bCs w:val="0"/>
          <w:i/>
          <w:iCs/>
          <w:sz w:val="24"/>
          <w:szCs w:val="22"/>
          <w:highlight w:val="none"/>
          <w:lang w:val="en-US" w:eastAsia="zh-CN"/>
        </w:rPr>
        <w:t>法定代表人身份证明，</w:t>
      </w:r>
      <w:r>
        <w:rPr>
          <w:rFonts w:hint="eastAsia" w:ascii="仿宋_GB2312" w:hAnsi="仿宋_GB2312" w:eastAsia="仿宋_GB2312" w:cs="仿宋_GB2312"/>
          <w:b/>
          <w:bCs w:val="0"/>
          <w:i/>
          <w:iCs/>
          <w:sz w:val="24"/>
          <w:szCs w:val="22"/>
          <w:highlight w:val="none"/>
        </w:rPr>
        <w:t>授权人身份证复印件、社保证明</w:t>
      </w:r>
      <w:bookmarkEnd w:id="66"/>
      <w:bookmarkEnd w:id="67"/>
      <w:bookmarkEnd w:id="68"/>
      <w:bookmarkEnd w:id="69"/>
      <w:bookmarkEnd w:id="70"/>
      <w:bookmarkEnd w:id="71"/>
      <w:bookmarkEnd w:id="72"/>
    </w:p>
    <w:p w14:paraId="34C50793">
      <w:pPr>
        <w:pStyle w:val="10"/>
        <w:adjustRightInd w:val="0"/>
        <w:snapToGrid w:val="0"/>
        <w:spacing w:line="360" w:lineRule="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 xml:space="preserve"> </w:t>
      </w:r>
    </w:p>
    <w:p w14:paraId="2D6D626E">
      <w:pPr>
        <w:pStyle w:val="10"/>
        <w:adjustRightInd w:val="0"/>
        <w:snapToGrid w:val="0"/>
        <w:spacing w:line="360" w:lineRule="auto"/>
        <w:rPr>
          <w:rFonts w:hint="eastAsia" w:ascii="仿宋_GB2312" w:hAnsi="仿宋_GB2312" w:eastAsia="仿宋_GB2312" w:cs="仿宋_GB2312"/>
          <w:b/>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highlight w:val="none"/>
        </w:rPr>
        <w:t>注：报价文件必须盖章、密封，授权代表需要在规定的开启时间之前将报价文件</w:t>
      </w:r>
      <w:r>
        <w:rPr>
          <w:rFonts w:hint="eastAsia" w:ascii="仿宋_GB2312" w:hAnsi="仿宋_GB2312" w:eastAsia="仿宋_GB2312" w:cs="仿宋_GB2312"/>
          <w:b/>
          <w:highlight w:val="none"/>
          <w:lang w:eastAsia="zh-CN"/>
        </w:rPr>
        <w:t>送到采购人</w:t>
      </w:r>
      <w:r>
        <w:rPr>
          <w:rFonts w:hint="eastAsia" w:ascii="仿宋_GB2312" w:hAnsi="仿宋_GB2312" w:eastAsia="仿宋_GB2312" w:cs="仿宋_GB2312"/>
          <w:b/>
          <w:highlight w:val="none"/>
        </w:rPr>
        <w:t>指定地址，逾期不接收报价文件，请知悉。</w:t>
      </w:r>
    </w:p>
    <w:p w14:paraId="3CCEC1A4">
      <w:pPr>
        <w:pStyle w:val="10"/>
        <w:adjustRightInd w:val="0"/>
        <w:snapToGrid w:val="0"/>
        <w:rPr>
          <w:rFonts w:hint="eastAsia" w:ascii="仿宋_GB2312" w:hAnsi="仿宋_GB2312" w:eastAsia="仿宋_GB2312" w:cs="仿宋_GB2312"/>
          <w:b/>
          <w:spacing w:val="0"/>
          <w:kern w:val="2"/>
          <w:sz w:val="24"/>
          <w:szCs w:val="20"/>
          <w:lang w:val="en-US" w:eastAsia="zh-CN"/>
        </w:rPr>
      </w:pPr>
      <w:bookmarkStart w:id="73" w:name="_Toc23388"/>
      <w:bookmarkStart w:id="74" w:name="_Toc5755"/>
      <w:bookmarkStart w:id="75" w:name="_Toc24539"/>
      <w:bookmarkStart w:id="76" w:name="_Toc32306"/>
      <w:bookmarkStart w:id="77" w:name="_Toc28718"/>
      <w:r>
        <w:rPr>
          <w:rFonts w:hint="eastAsia" w:ascii="仿宋_GB2312" w:hAnsi="仿宋_GB2312" w:eastAsia="仿宋_GB2312" w:cs="仿宋_GB2312"/>
          <w:b/>
          <w:spacing w:val="0"/>
          <w:kern w:val="2"/>
          <w:sz w:val="24"/>
          <w:szCs w:val="20"/>
        </w:rPr>
        <w:t>附件</w:t>
      </w:r>
      <w:bookmarkEnd w:id="73"/>
      <w:bookmarkEnd w:id="74"/>
      <w:bookmarkEnd w:id="75"/>
      <w:bookmarkEnd w:id="76"/>
      <w:bookmarkEnd w:id="77"/>
      <w:r>
        <w:rPr>
          <w:rFonts w:hint="eastAsia" w:ascii="仿宋_GB2312" w:hAnsi="仿宋_GB2312" w:eastAsia="仿宋_GB2312" w:cs="仿宋_GB2312"/>
          <w:b/>
          <w:spacing w:val="0"/>
          <w:kern w:val="2"/>
          <w:sz w:val="24"/>
          <w:szCs w:val="20"/>
          <w:highlight w:val="none"/>
          <w:lang w:val="en-US" w:eastAsia="zh-CN"/>
        </w:rPr>
        <w:t xml:space="preserve">四  </w:t>
      </w:r>
      <w:bookmarkStart w:id="78" w:name="_Toc18692"/>
      <w:r>
        <w:rPr>
          <w:rFonts w:hint="eastAsia" w:ascii="仿宋_GB2312" w:hAnsi="仿宋_GB2312" w:eastAsia="仿宋_GB2312" w:cs="仿宋_GB2312"/>
          <w:b w:val="0"/>
          <w:bCs/>
          <w:spacing w:val="0"/>
          <w:kern w:val="2"/>
          <w:sz w:val="24"/>
          <w:szCs w:val="20"/>
          <w:lang w:val="en-US" w:eastAsia="zh"/>
          <w:woUserID w:val="2"/>
        </w:rPr>
        <w:t>询价（比价）文件</w:t>
      </w:r>
      <w:r>
        <w:rPr>
          <w:rFonts w:hint="eastAsia" w:ascii="仿宋_GB2312" w:hAnsi="仿宋_GB2312" w:eastAsia="仿宋_GB2312" w:cs="仿宋_GB2312"/>
          <w:b w:val="0"/>
          <w:bCs/>
          <w:spacing w:val="0"/>
          <w:kern w:val="2"/>
          <w:sz w:val="24"/>
          <w:szCs w:val="20"/>
          <w:lang w:val="en-US" w:eastAsia="zh-CN"/>
        </w:rPr>
        <w:t>中要求的资格条件证明材料请逐项提供</w:t>
      </w:r>
      <w:bookmarkEnd w:id="78"/>
    </w:p>
    <w:p w14:paraId="4B228727">
      <w:pPr>
        <w:pStyle w:val="10"/>
        <w:adjustRightInd w:val="0"/>
        <w:snapToGrid w:val="0"/>
        <w:spacing w:line="360" w:lineRule="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rPr>
        <w:t>如：营业执照、相关信用截图</w:t>
      </w:r>
      <w:r>
        <w:rPr>
          <w:rFonts w:hint="eastAsia" w:ascii="仿宋_GB2312" w:hAnsi="仿宋_GB2312" w:eastAsia="仿宋_GB2312" w:cs="仿宋_GB2312"/>
          <w:b w:val="0"/>
          <w:bCs/>
          <w:lang w:val="en-US" w:eastAsia="zh-CN"/>
        </w:rPr>
        <w:t>。</w:t>
      </w:r>
    </w:p>
    <w:p w14:paraId="4B07CCDB">
      <w:pPr>
        <w:rPr>
          <w:rFonts w:hint="eastAsia" w:ascii="仿宋_GB2312" w:hAnsi="仿宋_GB2312" w:eastAsia="仿宋_GB2312" w:cs="仿宋_GB2312"/>
          <w:sz w:val="24"/>
          <w:szCs w:val="24"/>
        </w:rPr>
      </w:pPr>
    </w:p>
    <w:p w14:paraId="02281779">
      <w:pPr>
        <w:spacing w:line="600" w:lineRule="exact"/>
        <w:jc w:val="left"/>
        <w:rPr>
          <w:rFonts w:hint="eastAsia" w:ascii="仿宋_GB2312" w:hAnsi="仿宋_GB2312" w:eastAsia="仿宋_GB2312" w:cs="仿宋_GB2312"/>
          <w:sz w:val="24"/>
        </w:rPr>
      </w:pPr>
    </w:p>
    <w:p w14:paraId="100CFF62">
      <w:pPr>
        <w:spacing w:line="600" w:lineRule="exact"/>
        <w:ind w:firstLine="840"/>
        <w:rPr>
          <w:rFonts w:hint="eastAsia" w:ascii="仿宋_GB2312" w:hAnsi="仿宋_GB2312" w:eastAsia="仿宋_GB2312" w:cs="仿宋_GB2312"/>
          <w:sz w:val="24"/>
        </w:rPr>
      </w:pPr>
    </w:p>
    <w:p w14:paraId="584E358D">
      <w:pPr>
        <w:spacing w:line="600" w:lineRule="exact"/>
        <w:jc w:val="left"/>
        <w:rPr>
          <w:rFonts w:hint="eastAsia" w:ascii="仿宋_GB2312" w:hAnsi="仿宋_GB2312" w:eastAsia="仿宋_GB2312" w:cs="仿宋_GB2312"/>
          <w:sz w:val="24"/>
        </w:rPr>
      </w:pPr>
    </w:p>
    <w:bookmarkEnd w:id="23"/>
    <w:bookmarkEnd w:id="24"/>
    <w:bookmarkEnd w:id="25"/>
    <w:bookmarkEnd w:id="26"/>
    <w:bookmarkEnd w:id="27"/>
    <w:bookmarkEnd w:id="28"/>
    <w:p w14:paraId="444FF270">
      <w:pPr>
        <w:spacing w:line="600" w:lineRule="exact"/>
        <w:ind w:firstLine="840"/>
        <w:rPr>
          <w:rFonts w:hint="eastAsia" w:ascii="仿宋_GB2312" w:hAnsi="仿宋_GB2312" w:eastAsia="仿宋_GB2312" w:cs="仿宋_GB2312"/>
          <w:sz w:val="24"/>
        </w:rPr>
      </w:pPr>
    </w:p>
    <w:sectPr>
      <w:pgSz w:w="11906" w:h="16838"/>
      <w:pgMar w:top="1134" w:right="1134" w:bottom="1134" w:left="1418"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F09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AF38">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15C6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715C6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559B">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667F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B667F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ACBC8">
    <w:pPr>
      <w:pStyle w:val="1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006E0"/>
    <w:multiLevelType w:val="singleLevel"/>
    <w:tmpl w:val="053006E0"/>
    <w:lvl w:ilvl="0" w:tentative="0">
      <w:start w:val="2"/>
      <w:numFmt w:val="chineseCounting"/>
      <w:suff w:val="space"/>
      <w:lvlText w:val="第%1章"/>
      <w:lvlJc w:val="left"/>
      <w:rPr>
        <w:rFonts w:hint="eastAsia"/>
      </w:rPr>
    </w:lvl>
  </w:abstractNum>
  <w:abstractNum w:abstractNumId="1">
    <w:nsid w:val="0A6C019F"/>
    <w:multiLevelType w:val="multilevel"/>
    <w:tmpl w:val="0A6C019F"/>
    <w:lvl w:ilvl="0" w:tentative="0">
      <w:start w:val="1"/>
      <w:numFmt w:val="chineseCountingThousand"/>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47"/>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isLgl/>
      <w:lvlText w:val="%1.%2.%3"/>
      <w:lvlJc w:val="left"/>
      <w:pPr>
        <w:tabs>
          <w:tab w:val="left" w:pos="1969"/>
        </w:tabs>
        <w:ind w:left="1969" w:hanging="709"/>
      </w:pPr>
    </w:lvl>
    <w:lvl w:ilvl="3" w:tentative="0">
      <w:start w:val="1"/>
      <w:numFmt w:val="decimal"/>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ZmVjM2ExZmUyOGE3NmE5Yjk2NjgzZjc4OWIxNjIifQ=="/>
  </w:docVars>
  <w:rsids>
    <w:rsidRoot w:val="6AD42464"/>
    <w:rsid w:val="00032827"/>
    <w:rsid w:val="00040F86"/>
    <w:rsid w:val="000539C8"/>
    <w:rsid w:val="00067B33"/>
    <w:rsid w:val="000D5290"/>
    <w:rsid w:val="0010357D"/>
    <w:rsid w:val="00105D9A"/>
    <w:rsid w:val="00126ED5"/>
    <w:rsid w:val="001B4416"/>
    <w:rsid w:val="00236BA2"/>
    <w:rsid w:val="00276AE0"/>
    <w:rsid w:val="00291CCF"/>
    <w:rsid w:val="003127E7"/>
    <w:rsid w:val="00365F80"/>
    <w:rsid w:val="003B23C4"/>
    <w:rsid w:val="004000CA"/>
    <w:rsid w:val="00466095"/>
    <w:rsid w:val="004B7AA5"/>
    <w:rsid w:val="004F4C01"/>
    <w:rsid w:val="00506511"/>
    <w:rsid w:val="005368B9"/>
    <w:rsid w:val="0059682D"/>
    <w:rsid w:val="00640754"/>
    <w:rsid w:val="00676019"/>
    <w:rsid w:val="00685C01"/>
    <w:rsid w:val="006A7068"/>
    <w:rsid w:val="006B5A48"/>
    <w:rsid w:val="006E2F0F"/>
    <w:rsid w:val="0074017E"/>
    <w:rsid w:val="007A2C7A"/>
    <w:rsid w:val="007C1BF7"/>
    <w:rsid w:val="007E12F4"/>
    <w:rsid w:val="007E6A4D"/>
    <w:rsid w:val="007F3E8A"/>
    <w:rsid w:val="007F539D"/>
    <w:rsid w:val="008A6319"/>
    <w:rsid w:val="008B3D40"/>
    <w:rsid w:val="008C5B12"/>
    <w:rsid w:val="008D0FB8"/>
    <w:rsid w:val="008E4A73"/>
    <w:rsid w:val="00916556"/>
    <w:rsid w:val="00966C5F"/>
    <w:rsid w:val="00972FBB"/>
    <w:rsid w:val="009910E9"/>
    <w:rsid w:val="009A5F0C"/>
    <w:rsid w:val="009D5DEC"/>
    <w:rsid w:val="009F17AA"/>
    <w:rsid w:val="009F55ED"/>
    <w:rsid w:val="00A10F28"/>
    <w:rsid w:val="00A11AC2"/>
    <w:rsid w:val="00A6354F"/>
    <w:rsid w:val="00A64717"/>
    <w:rsid w:val="00AF1338"/>
    <w:rsid w:val="00AF16FD"/>
    <w:rsid w:val="00B971B4"/>
    <w:rsid w:val="00C21138"/>
    <w:rsid w:val="00C4501B"/>
    <w:rsid w:val="00C5041F"/>
    <w:rsid w:val="00CC434C"/>
    <w:rsid w:val="00CC663B"/>
    <w:rsid w:val="00D16700"/>
    <w:rsid w:val="00D21586"/>
    <w:rsid w:val="00D55CE1"/>
    <w:rsid w:val="00DC1B97"/>
    <w:rsid w:val="00DD4748"/>
    <w:rsid w:val="00DE127C"/>
    <w:rsid w:val="00E4665F"/>
    <w:rsid w:val="00E97F54"/>
    <w:rsid w:val="00EC0233"/>
    <w:rsid w:val="00ED2392"/>
    <w:rsid w:val="00EE697B"/>
    <w:rsid w:val="00F3375C"/>
    <w:rsid w:val="00F9746F"/>
    <w:rsid w:val="00FD20EE"/>
    <w:rsid w:val="0116137C"/>
    <w:rsid w:val="01980558"/>
    <w:rsid w:val="028705CD"/>
    <w:rsid w:val="02A50159"/>
    <w:rsid w:val="02E35293"/>
    <w:rsid w:val="03730824"/>
    <w:rsid w:val="03863DA9"/>
    <w:rsid w:val="03882275"/>
    <w:rsid w:val="03A97703"/>
    <w:rsid w:val="04BE18FF"/>
    <w:rsid w:val="050D4849"/>
    <w:rsid w:val="053176EF"/>
    <w:rsid w:val="05521244"/>
    <w:rsid w:val="05621DFA"/>
    <w:rsid w:val="06704283"/>
    <w:rsid w:val="06A30633"/>
    <w:rsid w:val="075213A8"/>
    <w:rsid w:val="076F62D2"/>
    <w:rsid w:val="07C01B9F"/>
    <w:rsid w:val="0820685F"/>
    <w:rsid w:val="08557D0F"/>
    <w:rsid w:val="089166E0"/>
    <w:rsid w:val="08C6157C"/>
    <w:rsid w:val="08FE0E88"/>
    <w:rsid w:val="09686EA8"/>
    <w:rsid w:val="0A430B18"/>
    <w:rsid w:val="0AEA689F"/>
    <w:rsid w:val="0AFC15E8"/>
    <w:rsid w:val="0B4059F1"/>
    <w:rsid w:val="0BB11209"/>
    <w:rsid w:val="0D5505A6"/>
    <w:rsid w:val="0D5F31C5"/>
    <w:rsid w:val="0D7D2605"/>
    <w:rsid w:val="0D906017"/>
    <w:rsid w:val="0ED258BD"/>
    <w:rsid w:val="0EE746AC"/>
    <w:rsid w:val="100535AF"/>
    <w:rsid w:val="10A80B1C"/>
    <w:rsid w:val="113605CA"/>
    <w:rsid w:val="11905954"/>
    <w:rsid w:val="11973FF4"/>
    <w:rsid w:val="11AD05D2"/>
    <w:rsid w:val="11DA44B7"/>
    <w:rsid w:val="12030625"/>
    <w:rsid w:val="121E094C"/>
    <w:rsid w:val="12E426F3"/>
    <w:rsid w:val="135E31B2"/>
    <w:rsid w:val="141C6B9B"/>
    <w:rsid w:val="14AD020F"/>
    <w:rsid w:val="15957E31"/>
    <w:rsid w:val="15D46780"/>
    <w:rsid w:val="15D64B2E"/>
    <w:rsid w:val="164E709D"/>
    <w:rsid w:val="16714B71"/>
    <w:rsid w:val="16DD5F7A"/>
    <w:rsid w:val="17A1767F"/>
    <w:rsid w:val="17C4333B"/>
    <w:rsid w:val="17DF02C7"/>
    <w:rsid w:val="182618B5"/>
    <w:rsid w:val="182E394F"/>
    <w:rsid w:val="18F67AEF"/>
    <w:rsid w:val="18FE7430"/>
    <w:rsid w:val="195037AD"/>
    <w:rsid w:val="195C2E49"/>
    <w:rsid w:val="197B745D"/>
    <w:rsid w:val="19821D16"/>
    <w:rsid w:val="19AD1853"/>
    <w:rsid w:val="1A275BBA"/>
    <w:rsid w:val="1A85705B"/>
    <w:rsid w:val="1A9B0D09"/>
    <w:rsid w:val="1AB84DFF"/>
    <w:rsid w:val="1AE05B9E"/>
    <w:rsid w:val="1B0D2C0D"/>
    <w:rsid w:val="1B7C5352"/>
    <w:rsid w:val="1B9969DF"/>
    <w:rsid w:val="1BC93522"/>
    <w:rsid w:val="1C432A27"/>
    <w:rsid w:val="1C6D720E"/>
    <w:rsid w:val="1E49383C"/>
    <w:rsid w:val="1EE962D9"/>
    <w:rsid w:val="1FC901BF"/>
    <w:rsid w:val="20B27232"/>
    <w:rsid w:val="21214035"/>
    <w:rsid w:val="2159407A"/>
    <w:rsid w:val="21602E41"/>
    <w:rsid w:val="21630EBF"/>
    <w:rsid w:val="21FC5585"/>
    <w:rsid w:val="225B4B3B"/>
    <w:rsid w:val="22766D20"/>
    <w:rsid w:val="22FF7A6F"/>
    <w:rsid w:val="2311771A"/>
    <w:rsid w:val="23564752"/>
    <w:rsid w:val="23690C64"/>
    <w:rsid w:val="23E81107"/>
    <w:rsid w:val="23F8761F"/>
    <w:rsid w:val="246F422C"/>
    <w:rsid w:val="24743AF1"/>
    <w:rsid w:val="24B6415E"/>
    <w:rsid w:val="24C85C3F"/>
    <w:rsid w:val="25235AE2"/>
    <w:rsid w:val="259666E7"/>
    <w:rsid w:val="25D37905"/>
    <w:rsid w:val="261A54A6"/>
    <w:rsid w:val="26316D45"/>
    <w:rsid w:val="26824F5E"/>
    <w:rsid w:val="268A58EE"/>
    <w:rsid w:val="274758B5"/>
    <w:rsid w:val="289E62B0"/>
    <w:rsid w:val="298C76E3"/>
    <w:rsid w:val="2AB86631"/>
    <w:rsid w:val="2B3F07FA"/>
    <w:rsid w:val="2B5B23CA"/>
    <w:rsid w:val="2B63677A"/>
    <w:rsid w:val="2CCF04B2"/>
    <w:rsid w:val="2CE55143"/>
    <w:rsid w:val="2D12646A"/>
    <w:rsid w:val="2D394481"/>
    <w:rsid w:val="2D582913"/>
    <w:rsid w:val="2DBD4F36"/>
    <w:rsid w:val="2E417925"/>
    <w:rsid w:val="2EB865D8"/>
    <w:rsid w:val="2EC163BD"/>
    <w:rsid w:val="2EED2E72"/>
    <w:rsid w:val="2FA07F64"/>
    <w:rsid w:val="2FA603FE"/>
    <w:rsid w:val="2FAF4098"/>
    <w:rsid w:val="2FE76B5A"/>
    <w:rsid w:val="3009413B"/>
    <w:rsid w:val="304F6B11"/>
    <w:rsid w:val="305E0FCE"/>
    <w:rsid w:val="306F0D1B"/>
    <w:rsid w:val="31CC3524"/>
    <w:rsid w:val="321F4650"/>
    <w:rsid w:val="330B6AD0"/>
    <w:rsid w:val="33313721"/>
    <w:rsid w:val="334353D9"/>
    <w:rsid w:val="33BF5FBA"/>
    <w:rsid w:val="349E0F77"/>
    <w:rsid w:val="35E1702F"/>
    <w:rsid w:val="362721C8"/>
    <w:rsid w:val="368017F5"/>
    <w:rsid w:val="368D06AA"/>
    <w:rsid w:val="37511D6D"/>
    <w:rsid w:val="388971E1"/>
    <w:rsid w:val="38CE262A"/>
    <w:rsid w:val="39567418"/>
    <w:rsid w:val="39641805"/>
    <w:rsid w:val="39B73D1D"/>
    <w:rsid w:val="39B85D22"/>
    <w:rsid w:val="3A1C4AAA"/>
    <w:rsid w:val="3A6A2CD8"/>
    <w:rsid w:val="3ABC5104"/>
    <w:rsid w:val="3ACB1BBA"/>
    <w:rsid w:val="3B444BC7"/>
    <w:rsid w:val="3BA742B4"/>
    <w:rsid w:val="3C0A3104"/>
    <w:rsid w:val="3C184524"/>
    <w:rsid w:val="3C327A33"/>
    <w:rsid w:val="3C343244"/>
    <w:rsid w:val="3CBA6812"/>
    <w:rsid w:val="3CBF725D"/>
    <w:rsid w:val="3CCB395A"/>
    <w:rsid w:val="3D727BEC"/>
    <w:rsid w:val="3DBE3646"/>
    <w:rsid w:val="3E205A90"/>
    <w:rsid w:val="3EA4635F"/>
    <w:rsid w:val="40213CBE"/>
    <w:rsid w:val="40D64C38"/>
    <w:rsid w:val="41514731"/>
    <w:rsid w:val="417575F2"/>
    <w:rsid w:val="41CA0DF1"/>
    <w:rsid w:val="430B7AE1"/>
    <w:rsid w:val="4331197D"/>
    <w:rsid w:val="43821E8E"/>
    <w:rsid w:val="44483427"/>
    <w:rsid w:val="44EC33D7"/>
    <w:rsid w:val="45611666"/>
    <w:rsid w:val="456D4BD9"/>
    <w:rsid w:val="45897499"/>
    <w:rsid w:val="45E31FBB"/>
    <w:rsid w:val="45E81C71"/>
    <w:rsid w:val="45FA730A"/>
    <w:rsid w:val="46130258"/>
    <w:rsid w:val="46A11410"/>
    <w:rsid w:val="46C8180E"/>
    <w:rsid w:val="473C0332"/>
    <w:rsid w:val="47454B51"/>
    <w:rsid w:val="4758498F"/>
    <w:rsid w:val="477F34EC"/>
    <w:rsid w:val="4787298C"/>
    <w:rsid w:val="478C184C"/>
    <w:rsid w:val="479004BD"/>
    <w:rsid w:val="47AE3DB5"/>
    <w:rsid w:val="493437E0"/>
    <w:rsid w:val="493518A3"/>
    <w:rsid w:val="4938704D"/>
    <w:rsid w:val="49931676"/>
    <w:rsid w:val="49DB50ED"/>
    <w:rsid w:val="4A03486D"/>
    <w:rsid w:val="4A4B3B91"/>
    <w:rsid w:val="4A5A2058"/>
    <w:rsid w:val="4A635D15"/>
    <w:rsid w:val="4AC14541"/>
    <w:rsid w:val="4B075CC8"/>
    <w:rsid w:val="4B3068A2"/>
    <w:rsid w:val="4B700C5B"/>
    <w:rsid w:val="4B8F68D8"/>
    <w:rsid w:val="4BA61A6D"/>
    <w:rsid w:val="4CEE0961"/>
    <w:rsid w:val="4D027691"/>
    <w:rsid w:val="4D467768"/>
    <w:rsid w:val="4DA366AA"/>
    <w:rsid w:val="4E293E43"/>
    <w:rsid w:val="4E7507B0"/>
    <w:rsid w:val="4E7D6F4C"/>
    <w:rsid w:val="4EE04532"/>
    <w:rsid w:val="4EE10280"/>
    <w:rsid w:val="4EED26DE"/>
    <w:rsid w:val="4F2B376F"/>
    <w:rsid w:val="4F3A086F"/>
    <w:rsid w:val="4F8360BF"/>
    <w:rsid w:val="4FBF1413"/>
    <w:rsid w:val="502912F6"/>
    <w:rsid w:val="51396177"/>
    <w:rsid w:val="5145171C"/>
    <w:rsid w:val="51894824"/>
    <w:rsid w:val="51D636BD"/>
    <w:rsid w:val="51EA49C4"/>
    <w:rsid w:val="53010343"/>
    <w:rsid w:val="53577BE7"/>
    <w:rsid w:val="53E06F13"/>
    <w:rsid w:val="54140494"/>
    <w:rsid w:val="54EB6603"/>
    <w:rsid w:val="55043838"/>
    <w:rsid w:val="5579721C"/>
    <w:rsid w:val="56092102"/>
    <w:rsid w:val="570917E5"/>
    <w:rsid w:val="57152765"/>
    <w:rsid w:val="577E3871"/>
    <w:rsid w:val="57AB7794"/>
    <w:rsid w:val="588F6B67"/>
    <w:rsid w:val="58AE4149"/>
    <w:rsid w:val="597013CE"/>
    <w:rsid w:val="5A21295B"/>
    <w:rsid w:val="5AFE24C9"/>
    <w:rsid w:val="5B0A56C7"/>
    <w:rsid w:val="5B330DB9"/>
    <w:rsid w:val="5B334431"/>
    <w:rsid w:val="5B604849"/>
    <w:rsid w:val="5BE010E2"/>
    <w:rsid w:val="5BF476EA"/>
    <w:rsid w:val="5C50396A"/>
    <w:rsid w:val="5C901CD7"/>
    <w:rsid w:val="5CA5555E"/>
    <w:rsid w:val="5D51723D"/>
    <w:rsid w:val="5D864DC6"/>
    <w:rsid w:val="5DB95F9B"/>
    <w:rsid w:val="5DBB63E1"/>
    <w:rsid w:val="5EF9107B"/>
    <w:rsid w:val="5F3D0F4D"/>
    <w:rsid w:val="5F4678B1"/>
    <w:rsid w:val="5F9C5723"/>
    <w:rsid w:val="5FCD0FB9"/>
    <w:rsid w:val="6028504A"/>
    <w:rsid w:val="609B4994"/>
    <w:rsid w:val="61080291"/>
    <w:rsid w:val="620671BF"/>
    <w:rsid w:val="63503BD7"/>
    <w:rsid w:val="63F161EB"/>
    <w:rsid w:val="63F46FFD"/>
    <w:rsid w:val="64DA0427"/>
    <w:rsid w:val="658F65D5"/>
    <w:rsid w:val="65CF5514"/>
    <w:rsid w:val="65D35EC7"/>
    <w:rsid w:val="6695111E"/>
    <w:rsid w:val="66CF210E"/>
    <w:rsid w:val="66E11106"/>
    <w:rsid w:val="66E65FB8"/>
    <w:rsid w:val="66F357ED"/>
    <w:rsid w:val="66FD3A84"/>
    <w:rsid w:val="67CD705D"/>
    <w:rsid w:val="680D6D52"/>
    <w:rsid w:val="686B6A3B"/>
    <w:rsid w:val="689B6EBF"/>
    <w:rsid w:val="68A370B5"/>
    <w:rsid w:val="691B0392"/>
    <w:rsid w:val="693634DB"/>
    <w:rsid w:val="69681AEB"/>
    <w:rsid w:val="69B50E5A"/>
    <w:rsid w:val="69D21623"/>
    <w:rsid w:val="6A3053E5"/>
    <w:rsid w:val="6A977E95"/>
    <w:rsid w:val="6AD42464"/>
    <w:rsid w:val="6AFF3E9B"/>
    <w:rsid w:val="6BFE52EF"/>
    <w:rsid w:val="6C2D5753"/>
    <w:rsid w:val="6E1F2CA4"/>
    <w:rsid w:val="6E571AC7"/>
    <w:rsid w:val="6E5E24FF"/>
    <w:rsid w:val="6E7F54AE"/>
    <w:rsid w:val="6F036451"/>
    <w:rsid w:val="6F052447"/>
    <w:rsid w:val="6F6D0E8A"/>
    <w:rsid w:val="6FDA2BB1"/>
    <w:rsid w:val="706D3A93"/>
    <w:rsid w:val="70EA15C3"/>
    <w:rsid w:val="716A47BF"/>
    <w:rsid w:val="719C0F71"/>
    <w:rsid w:val="724C7A91"/>
    <w:rsid w:val="7262649B"/>
    <w:rsid w:val="72FF181E"/>
    <w:rsid w:val="73CE5A22"/>
    <w:rsid w:val="740B4F9D"/>
    <w:rsid w:val="742F065E"/>
    <w:rsid w:val="7457294A"/>
    <w:rsid w:val="74F85437"/>
    <w:rsid w:val="75ED34B5"/>
    <w:rsid w:val="773C5C87"/>
    <w:rsid w:val="776719F2"/>
    <w:rsid w:val="777C3E7C"/>
    <w:rsid w:val="78082563"/>
    <w:rsid w:val="783D1205"/>
    <w:rsid w:val="78512E54"/>
    <w:rsid w:val="78576EC9"/>
    <w:rsid w:val="78E84F9E"/>
    <w:rsid w:val="791407CD"/>
    <w:rsid w:val="7914412A"/>
    <w:rsid w:val="791D122B"/>
    <w:rsid w:val="798C65AE"/>
    <w:rsid w:val="79962F9E"/>
    <w:rsid w:val="79B26E24"/>
    <w:rsid w:val="79DF573D"/>
    <w:rsid w:val="79F35DFD"/>
    <w:rsid w:val="7A286E3D"/>
    <w:rsid w:val="7AA5CDBF"/>
    <w:rsid w:val="7C3C2392"/>
    <w:rsid w:val="7C596214"/>
    <w:rsid w:val="7CAF8231"/>
    <w:rsid w:val="7CB87FDB"/>
    <w:rsid w:val="7D305857"/>
    <w:rsid w:val="7EAF230A"/>
    <w:rsid w:val="7F1B3409"/>
    <w:rsid w:val="7F4713F5"/>
    <w:rsid w:val="7F95582A"/>
    <w:rsid w:val="7FFC4290"/>
    <w:rsid w:val="9EF4C5ED"/>
    <w:rsid w:val="A73F70DE"/>
    <w:rsid w:val="AEDD9640"/>
    <w:rsid w:val="DE742D03"/>
    <w:rsid w:val="DFADEA56"/>
    <w:rsid w:val="DFBC8A9E"/>
    <w:rsid w:val="F57D3775"/>
    <w:rsid w:val="F71E1C95"/>
    <w:rsid w:val="F7687474"/>
    <w:rsid w:val="F7FF282B"/>
    <w:rsid w:val="FCFE5161"/>
    <w:rsid w:val="FFCC6FAD"/>
    <w:rsid w:val="FFD7AF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jc w:val="center"/>
      <w:outlineLvl w:val="0"/>
    </w:pPr>
    <w:rPr>
      <w:sz w:val="28"/>
      <w:szCs w:val="24"/>
    </w:rPr>
  </w:style>
  <w:style w:type="paragraph" w:styleId="4">
    <w:name w:val="heading 2"/>
    <w:basedOn w:val="1"/>
    <w:next w:val="1"/>
    <w:qFormat/>
    <w:uiPriority w:val="0"/>
    <w:pPr>
      <w:keepNext/>
      <w:keepLines/>
      <w:spacing w:before="260" w:after="260" w:line="413" w:lineRule="auto"/>
      <w:outlineLvl w:val="1"/>
    </w:pPr>
    <w:rPr>
      <w:rFonts w:ascii="Arial" w:hAnsi="Arial" w:eastAsia="黑体"/>
      <w:sz w:val="28"/>
    </w:rPr>
  </w:style>
  <w:style w:type="paragraph" w:styleId="5">
    <w:name w:val="heading 6"/>
    <w:basedOn w:val="1"/>
    <w:next w:val="1"/>
    <w:unhideWhenUsed/>
    <w:qFormat/>
    <w:uiPriority w:val="1"/>
    <w:pPr>
      <w:spacing w:beforeLines="0" w:afterLines="0"/>
      <w:ind w:left="1300"/>
      <w:outlineLvl w:val="5"/>
    </w:pPr>
    <w:rPr>
      <w:rFonts w:hint="eastAsia" w:ascii="微软雅黑" w:hAnsi="微软雅黑" w:eastAsia="微软雅黑"/>
      <w:b/>
      <w:sz w:val="21"/>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table of authorities"/>
    <w:basedOn w:val="1"/>
    <w:next w:val="1"/>
    <w:unhideWhenUsed/>
    <w:qFormat/>
    <w:uiPriority w:val="99"/>
    <w:pPr>
      <w:ind w:left="420" w:leftChars="200"/>
    </w:pPr>
  </w:style>
  <w:style w:type="paragraph" w:styleId="7">
    <w:name w:val="Normal Indent"/>
    <w:basedOn w:val="1"/>
    <w:next w:val="8"/>
    <w:qFormat/>
    <w:uiPriority w:val="0"/>
    <w:pPr>
      <w:adjustRightInd w:val="0"/>
      <w:spacing w:line="315" w:lineRule="atLeast"/>
      <w:ind w:firstLine="420"/>
      <w:jc w:val="left"/>
      <w:textAlignment w:val="baseline"/>
    </w:pPr>
    <w:rPr>
      <w:rFonts w:ascii="宋体"/>
      <w:kern w:val="0"/>
    </w:rPr>
  </w:style>
  <w:style w:type="paragraph" w:styleId="8">
    <w:name w:val="Body Text Indent"/>
    <w:basedOn w:val="1"/>
    <w:next w:val="7"/>
    <w:qFormat/>
    <w:uiPriority w:val="0"/>
    <w:pPr>
      <w:spacing w:line="300" w:lineRule="auto"/>
      <w:ind w:firstLine="540" w:firstLineChars="257"/>
    </w:pPr>
    <w:rPr>
      <w:rFonts w:hAnsi="宋体"/>
    </w:rPr>
  </w:style>
  <w:style w:type="paragraph" w:styleId="9">
    <w:name w:val="annotation text"/>
    <w:basedOn w:val="1"/>
    <w:semiHidden/>
    <w:unhideWhenUsed/>
    <w:qFormat/>
    <w:uiPriority w:val="0"/>
    <w:pPr>
      <w:jc w:val="left"/>
    </w:pPr>
  </w:style>
  <w:style w:type="paragraph" w:styleId="10">
    <w:name w:val="Plain Text"/>
    <w:basedOn w:val="1"/>
    <w:next w:val="11"/>
    <w:link w:val="35"/>
    <w:qFormat/>
    <w:uiPriority w:val="99"/>
    <w:rPr>
      <w:rFonts w:ascii="宋体" w:hAnsi="Courier New"/>
    </w:rPr>
  </w:style>
  <w:style w:type="paragraph" w:styleId="11">
    <w:name w:val="Date"/>
    <w:basedOn w:val="1"/>
    <w:next w:val="1"/>
    <w:link w:val="34"/>
    <w:qFormat/>
    <w:uiPriority w:val="99"/>
    <w:rPr>
      <w:sz w:val="20"/>
    </w:rPr>
  </w:style>
  <w:style w:type="paragraph" w:styleId="12">
    <w:name w:val="Body Text Indent 2"/>
    <w:basedOn w:val="1"/>
    <w:qFormat/>
    <w:uiPriority w:val="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after="200" w:line="324" w:lineRule="atLeast"/>
      <w:ind w:firstLine="480"/>
    </w:pPr>
    <w:rPr>
      <w:sz w:val="22"/>
      <w:szCs w:val="22"/>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480" w:lineRule="atLeast"/>
      <w:ind w:firstLine="500"/>
    </w:pPr>
    <w:rPr>
      <w:rFonts w:ascii="楷体_GB2312" w:eastAsia="楷体_GB2312"/>
      <w:kern w:val="0"/>
      <w:sz w:val="24"/>
    </w:r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2"/>
    <w:next w:val="19"/>
    <w:qFormat/>
    <w:uiPriority w:val="0"/>
    <w:pPr>
      <w:ind w:firstLine="420" w:firstLineChars="100"/>
    </w:pPr>
  </w:style>
  <w:style w:type="paragraph" w:styleId="19">
    <w:name w:val="Body Text First Indent 2"/>
    <w:basedOn w:val="8"/>
    <w:next w:val="1"/>
    <w:qFormat/>
    <w:uiPriority w:val="0"/>
    <w:pPr>
      <w:ind w:firstLine="420" w:firstLineChars="200"/>
    </w:pPr>
    <w:rPr>
      <w:rFonts w:ascii="宋体" w:hAnsi="Courier New"/>
      <w:spacing w:val="-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27">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character" w:customStyle="1" w:styleId="28">
    <w:name w:val="页眉 字符"/>
    <w:basedOn w:val="22"/>
    <w:link w:val="14"/>
    <w:qFormat/>
    <w:uiPriority w:val="0"/>
    <w:rPr>
      <w:rFonts w:ascii="Times New Roman" w:hAnsi="Times New Roman" w:eastAsia="宋体" w:cs="Times New Roman"/>
      <w:kern w:val="2"/>
      <w:sz w:val="18"/>
      <w:szCs w:val="18"/>
    </w:rPr>
  </w:style>
  <w:style w:type="character" w:customStyle="1" w:styleId="29">
    <w:name w:val="页脚 字符"/>
    <w:basedOn w:val="22"/>
    <w:link w:val="13"/>
    <w:qFormat/>
    <w:uiPriority w:val="99"/>
    <w:rPr>
      <w:rFonts w:ascii="Times New Roman" w:hAnsi="Times New Roman" w:eastAsia="宋体" w:cs="Times New Roman"/>
      <w:kern w:val="2"/>
      <w:sz w:val="18"/>
      <w:szCs w:val="18"/>
    </w:rPr>
  </w:style>
  <w:style w:type="character" w:customStyle="1" w:styleId="30">
    <w:name w:val="NormalCharacter"/>
    <w:qFormat/>
    <w:uiPriority w:val="0"/>
  </w:style>
  <w:style w:type="paragraph" w:customStyle="1" w:styleId="31">
    <w:name w:val="BodyText"/>
    <w:basedOn w:val="1"/>
    <w:qFormat/>
    <w:uiPriority w:val="0"/>
    <w:pPr>
      <w:widowControl/>
      <w:spacing w:after="120"/>
      <w:textAlignment w:val="baseline"/>
    </w:pPr>
  </w:style>
  <w:style w:type="paragraph" w:customStyle="1" w:styleId="32">
    <w:name w:val="NormalIndent"/>
    <w:basedOn w:val="1"/>
    <w:qFormat/>
    <w:uiPriority w:val="0"/>
    <w:pPr>
      <w:widowControl/>
      <w:spacing w:line="315" w:lineRule="atLeast"/>
      <w:ind w:firstLine="420"/>
      <w:jc w:val="left"/>
      <w:textAlignment w:val="baseline"/>
    </w:pPr>
    <w:rPr>
      <w:rFonts w:ascii="宋体"/>
      <w:kern w:val="0"/>
    </w:rPr>
  </w:style>
  <w:style w:type="paragraph" w:customStyle="1" w:styleId="33">
    <w:name w:val="PlainText"/>
    <w:basedOn w:val="1"/>
    <w:qFormat/>
    <w:uiPriority w:val="0"/>
    <w:pPr>
      <w:widowControl/>
      <w:textAlignment w:val="baseline"/>
    </w:pPr>
    <w:rPr>
      <w:rFonts w:ascii="宋体" w:hAnsi="Courier New"/>
    </w:rPr>
  </w:style>
  <w:style w:type="character" w:customStyle="1" w:styleId="34">
    <w:name w:val="日期 字符"/>
    <w:basedOn w:val="22"/>
    <w:link w:val="11"/>
    <w:qFormat/>
    <w:uiPriority w:val="99"/>
    <w:rPr>
      <w:rFonts w:ascii="黑体" w:hAnsi="Times New Roman" w:eastAsia="黑体" w:cs="Times New Roman"/>
    </w:rPr>
  </w:style>
  <w:style w:type="character" w:customStyle="1" w:styleId="35">
    <w:name w:val="纯文本 字符"/>
    <w:basedOn w:val="22"/>
    <w:link w:val="10"/>
    <w:qFormat/>
    <w:uiPriority w:val="99"/>
    <w:rPr>
      <w:rFonts w:ascii="宋体" w:hAnsi="Courier New" w:eastAsia="宋体" w:cs="Times New Roman"/>
      <w:kern w:val="2"/>
      <w:sz w:val="21"/>
    </w:rPr>
  </w:style>
  <w:style w:type="character" w:customStyle="1" w:styleId="36">
    <w:name w:val="15"/>
    <w:basedOn w:val="22"/>
    <w:qFormat/>
    <w:uiPriority w:val="0"/>
    <w:rPr>
      <w:rFonts w:hint="default" w:ascii="Calibri" w:hAnsi="Calibri" w:cs="Calibri"/>
    </w:rPr>
  </w:style>
  <w:style w:type="character" w:customStyle="1" w:styleId="37">
    <w:name w:val="zbggmain style9"/>
    <w:basedOn w:val="22"/>
    <w:qFormat/>
    <w:uiPriority w:val="0"/>
  </w:style>
  <w:style w:type="paragraph" w:customStyle="1" w:styleId="38">
    <w:name w:val="Normal Indent1"/>
    <w:basedOn w:val="1"/>
    <w:qFormat/>
    <w:uiPriority w:val="0"/>
    <w:pPr>
      <w:ind w:firstLine="420" w:firstLineChars="200"/>
    </w:pPr>
  </w:style>
  <w:style w:type="character" w:customStyle="1" w:styleId="39">
    <w:name w:val="font21"/>
    <w:basedOn w:val="22"/>
    <w:qFormat/>
    <w:uiPriority w:val="0"/>
    <w:rPr>
      <w:rFonts w:hint="eastAsia" w:ascii="宋体" w:hAnsi="宋体" w:eastAsia="宋体" w:cs="宋体"/>
      <w:b/>
      <w:bCs/>
      <w:color w:val="000000"/>
      <w:sz w:val="21"/>
      <w:szCs w:val="21"/>
      <w:u w:val="none"/>
    </w:rPr>
  </w:style>
  <w:style w:type="character" w:customStyle="1" w:styleId="40">
    <w:name w:val="font01"/>
    <w:basedOn w:val="22"/>
    <w:qFormat/>
    <w:uiPriority w:val="0"/>
    <w:rPr>
      <w:rFonts w:hint="eastAsia" w:ascii="宋体" w:hAnsi="宋体" w:eastAsia="宋体" w:cs="宋体"/>
      <w:color w:val="000000"/>
      <w:sz w:val="21"/>
      <w:szCs w:val="21"/>
      <w:u w:val="none"/>
    </w:rPr>
  </w:style>
  <w:style w:type="character" w:customStyle="1" w:styleId="41">
    <w:name w:val="font31"/>
    <w:basedOn w:val="22"/>
    <w:qFormat/>
    <w:uiPriority w:val="0"/>
    <w:rPr>
      <w:rFonts w:hint="eastAsia" w:ascii="宋体" w:hAnsi="宋体" w:eastAsia="宋体" w:cs="宋体"/>
      <w:color w:val="000000"/>
      <w:sz w:val="24"/>
      <w:szCs w:val="24"/>
      <w:u w:val="none"/>
    </w:rPr>
  </w:style>
  <w:style w:type="character" w:customStyle="1" w:styleId="42">
    <w:name w:val="font41"/>
    <w:basedOn w:val="22"/>
    <w:qFormat/>
    <w:uiPriority w:val="0"/>
    <w:rPr>
      <w:rFonts w:hint="eastAsia" w:ascii="宋体" w:hAnsi="宋体" w:eastAsia="宋体" w:cs="宋体"/>
      <w:color w:val="000000"/>
      <w:sz w:val="24"/>
      <w:szCs w:val="24"/>
      <w:u w:val="singl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_Style 11"/>
    <w:basedOn w:val="1"/>
    <w:qFormat/>
    <w:uiPriority w:val="0"/>
    <w:pPr>
      <w:ind w:firstLine="200" w:firstLineChars="200"/>
    </w:pPr>
    <w:rPr>
      <w:szCs w:val="24"/>
    </w:rPr>
  </w:style>
  <w:style w:type="paragraph" w:customStyle="1" w:styleId="47">
    <w:name w:val="NT二级目录"/>
    <w:basedOn w:val="1"/>
    <w:qFormat/>
    <w:uiPriority w:val="0"/>
    <w:pPr>
      <w:widowControl/>
      <w:numPr>
        <w:ilvl w:val="1"/>
        <w:numId w:val="1"/>
      </w:numPr>
      <w:tabs>
        <w:tab w:val="left" w:pos="720"/>
        <w:tab w:val="clear" w:pos="2160"/>
      </w:tabs>
      <w:spacing w:afterLines="20" w:line="480" w:lineRule="exact"/>
      <w:ind w:left="720" w:hanging="720"/>
    </w:pPr>
    <w:rPr>
      <w:rFonts w:ascii="华文细黑" w:hAnsi="华文细黑" w:eastAsia="华文细黑"/>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77869-C1C5-4EC3-A385-6FFDEFD5F756}">
  <ds:schemaRefs/>
</ds:datastoreItem>
</file>

<file path=docProps/app.xml><?xml version="1.0" encoding="utf-8"?>
<Properties xmlns="http://schemas.openxmlformats.org/officeDocument/2006/extended-properties" xmlns:vt="http://schemas.openxmlformats.org/officeDocument/2006/docPropsVTypes">
  <Pages>19</Pages>
  <Words>2791</Words>
  <Characters>3203</Characters>
  <Lines>1</Lines>
  <Paragraphs>1</Paragraphs>
  <TotalTime>56</TotalTime>
  <ScaleCrop>false</ScaleCrop>
  <LinksUpToDate>false</LinksUpToDate>
  <CharactersWithSpaces>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2025-01-07T13:08:00Z</dcterms:created>
  <dc:creator>啊笛</dc:creator>
  <cp:lastModifiedBy>歌笑</cp:lastModifiedBy>
  <cp:lastPrinted>2024-01-09T09:49:00Z</cp:lastPrinted>
  <dcterms:modified xsi:type="dcterms:W3CDTF">2025-07-25T06:27:08Z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177352CD907F4C6BB15FAE083674C4BA_13</vt:lpwstr>
  </property>
  <property fmtid="{D5CDD505-2E9C-101B-9397-08002B2CF9AE}" pid="4" name="KSOTemplateDocerSaveRecord">
    <vt:lpwstr>eyJoZGlkIjoiMDQxZmVjM2ExZmUyOGE3NmE5Yjk2NjgzZjc4OWIxNjIiLCJ1c2VySWQiOiI0MTU0NTQ4NjYifQ==</vt:lpwstr>
  </property>
</Properties>
</file>