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2544"/>
          <w:tab w:val="center" w:pos="4320"/>
        </w:tabs>
        <w:adjustRightInd w:val="0"/>
        <w:snapToGrid w:val="0"/>
        <w:spacing w:before="0" w:after="0" w:line="240" w:lineRule="auto"/>
        <w:jc w:val="center"/>
        <w:rPr>
          <w:rFonts w:hint="eastAsia" w:ascii="宋体" w:hAnsi="宋体"/>
          <w:sz w:val="36"/>
          <w:szCs w:val="28"/>
          <w:u w:val="single"/>
        </w:rPr>
      </w:pPr>
      <w:r>
        <w:rPr>
          <w:rFonts w:hint="eastAsia" w:ascii="宋体" w:hAnsi="宋体"/>
          <w:sz w:val="36"/>
          <w:szCs w:val="28"/>
          <w:u w:val="single"/>
        </w:rPr>
        <w:t>杭州临安水务有限公司2026年度聚合硫酸铁药剂采购项目</w:t>
      </w:r>
    </w:p>
    <w:p>
      <w:pPr>
        <w:pStyle w:val="3"/>
        <w:tabs>
          <w:tab w:val="left" w:pos="2544"/>
          <w:tab w:val="center" w:pos="4320"/>
        </w:tabs>
        <w:adjustRightInd w:val="0"/>
        <w:snapToGrid w:val="0"/>
        <w:spacing w:before="0" w:after="0" w:line="240" w:lineRule="auto"/>
        <w:jc w:val="center"/>
        <w:rPr>
          <w:rFonts w:hint="eastAsia" w:ascii="宋体" w:hAnsi="宋体"/>
          <w:sz w:val="36"/>
          <w:szCs w:val="28"/>
        </w:rPr>
      </w:pPr>
      <w:r>
        <w:rPr>
          <w:rFonts w:hint="eastAsia" w:ascii="宋体" w:hAnsi="宋体"/>
          <w:sz w:val="36"/>
          <w:szCs w:val="28"/>
        </w:rPr>
        <w:t>更正公告</w:t>
      </w:r>
    </w:p>
    <w:p>
      <w:pPr>
        <w:pStyle w:val="14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 w:eastAsia="宋体"/>
          <w:sz w:val="21"/>
          <w:szCs w:val="21"/>
        </w:rPr>
      </w:pPr>
    </w:p>
    <w:p>
      <w:pPr>
        <w:pStyle w:val="14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各投标人：</w:t>
      </w:r>
    </w:p>
    <w:p>
      <w:pPr>
        <w:pStyle w:val="14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 w:eastAsia="宋体"/>
          <w:sz w:val="28"/>
          <w:szCs w:val="28"/>
        </w:rPr>
      </w:pPr>
      <w:r>
        <w:rPr>
          <w:rFonts w:eastAsia="宋体"/>
          <w:sz w:val="28"/>
          <w:szCs w:val="28"/>
        </w:rPr>
        <w:t>本招标</w:t>
      </w:r>
      <w:r>
        <w:rPr>
          <w:rFonts w:hint="eastAsia" w:eastAsia="宋体"/>
          <w:sz w:val="28"/>
          <w:szCs w:val="28"/>
        </w:rPr>
        <w:t>更正公告</w:t>
      </w:r>
      <w:r>
        <w:rPr>
          <w:rFonts w:eastAsia="宋体"/>
          <w:sz w:val="28"/>
          <w:szCs w:val="28"/>
        </w:rPr>
        <w:t>是招标人对有关招标事宜的补充说明，请各投标人对照招标文件仔细阅读。凡招标文件与本补充文件有矛盾之处，均以本补充文件为准，招标文件中</w:t>
      </w:r>
      <w:r>
        <w:rPr>
          <w:rFonts w:hint="eastAsia" w:eastAsia="宋体"/>
          <w:sz w:val="28"/>
          <w:szCs w:val="28"/>
        </w:rPr>
        <w:t>其他</w:t>
      </w:r>
      <w:r>
        <w:rPr>
          <w:rFonts w:eastAsia="宋体"/>
          <w:sz w:val="28"/>
          <w:szCs w:val="28"/>
        </w:rPr>
        <w:t>内容不变。</w:t>
      </w:r>
    </w:p>
    <w:p>
      <w:pPr>
        <w:pStyle w:val="14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ind w:firstLine="422"/>
        <w:jc w:val="both"/>
        <w:rPr>
          <w:rFonts w:hint="eastAsia"/>
          <w:b/>
          <w:snapToGrid w:val="0"/>
          <w:sz w:val="28"/>
          <w:szCs w:val="28"/>
        </w:rPr>
      </w:pPr>
      <w:r>
        <w:rPr>
          <w:rFonts w:hint="eastAsia"/>
          <w:b/>
          <w:snapToGrid w:val="0"/>
          <w:sz w:val="28"/>
          <w:szCs w:val="28"/>
        </w:rPr>
        <w:t>项目基本情况</w:t>
      </w:r>
    </w:p>
    <w:p>
      <w:pPr>
        <w:pStyle w:val="14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/>
          <w:bCs/>
          <w:snapToGrid w:val="0"/>
          <w:sz w:val="28"/>
          <w:szCs w:val="28"/>
          <w:u w:val="single"/>
        </w:rPr>
      </w:pPr>
      <w:r>
        <w:rPr>
          <w:rFonts w:hint="eastAsia"/>
          <w:bCs/>
          <w:snapToGrid w:val="0"/>
          <w:sz w:val="28"/>
          <w:szCs w:val="28"/>
        </w:rPr>
        <w:t>项目编号：</w:t>
      </w:r>
      <w:r>
        <w:rPr>
          <w:rFonts w:hint="eastAsia"/>
          <w:bCs/>
          <w:snapToGrid w:val="0"/>
          <w:sz w:val="28"/>
          <w:szCs w:val="28"/>
          <w:u w:val="single"/>
        </w:rPr>
        <w:t>HLSS-OB-20260120</w:t>
      </w:r>
    </w:p>
    <w:p>
      <w:pPr>
        <w:pStyle w:val="14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/>
          <w:bCs/>
          <w:snapToGrid w:val="0"/>
          <w:sz w:val="28"/>
          <w:szCs w:val="28"/>
          <w:u w:val="single"/>
        </w:rPr>
      </w:pPr>
      <w:r>
        <w:rPr>
          <w:rFonts w:hint="eastAsia"/>
          <w:bCs/>
          <w:snapToGrid w:val="0"/>
          <w:sz w:val="28"/>
          <w:szCs w:val="28"/>
        </w:rPr>
        <w:t>项目名称：</w:t>
      </w:r>
      <w:r>
        <w:rPr>
          <w:rFonts w:hint="eastAsia"/>
          <w:bCs/>
          <w:snapToGrid w:val="0"/>
          <w:sz w:val="28"/>
          <w:szCs w:val="28"/>
          <w:u w:val="single"/>
        </w:rPr>
        <w:t>杭州临安水务有限公司2026年度聚合硫酸铁药剂采购项目</w:t>
      </w:r>
    </w:p>
    <w:p>
      <w:pPr>
        <w:pStyle w:val="14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/>
          <w:bCs/>
          <w:snapToGrid w:val="0"/>
          <w:sz w:val="28"/>
          <w:szCs w:val="28"/>
          <w:u w:val="single"/>
        </w:rPr>
      </w:pPr>
      <w:r>
        <w:rPr>
          <w:rFonts w:hint="eastAsia"/>
          <w:bCs/>
          <w:snapToGrid w:val="0"/>
          <w:sz w:val="28"/>
          <w:szCs w:val="28"/>
        </w:rPr>
        <w:t>首次公告时间：</w:t>
      </w:r>
      <w:r>
        <w:rPr>
          <w:rFonts w:hint="eastAsia"/>
          <w:bCs/>
          <w:snapToGrid w:val="0"/>
          <w:sz w:val="28"/>
          <w:szCs w:val="28"/>
          <w:u w:val="single"/>
        </w:rPr>
        <w:t>2026年1月21日</w:t>
      </w:r>
    </w:p>
    <w:p>
      <w:pPr>
        <w:pStyle w:val="14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ind w:firstLine="422"/>
        <w:jc w:val="both"/>
        <w:rPr>
          <w:rFonts w:hint="eastAsia"/>
          <w:b/>
          <w:snapToGrid w:val="0"/>
          <w:sz w:val="28"/>
          <w:szCs w:val="28"/>
        </w:rPr>
      </w:pPr>
      <w:r>
        <w:rPr>
          <w:rFonts w:hint="eastAsia"/>
          <w:b/>
          <w:snapToGrid w:val="0"/>
          <w:sz w:val="28"/>
          <w:szCs w:val="28"/>
        </w:rPr>
        <w:t>更正内容</w:t>
      </w:r>
    </w:p>
    <w:p>
      <w:pPr>
        <w:pStyle w:val="14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/>
          <w:bCs/>
          <w:snapToGrid w:val="0"/>
          <w:sz w:val="28"/>
          <w:szCs w:val="28"/>
        </w:rPr>
      </w:pPr>
      <w:r>
        <w:rPr>
          <w:rFonts w:hint="eastAsia"/>
          <w:b/>
          <w:snapToGrid w:val="0"/>
          <w:sz w:val="28"/>
          <w:szCs w:val="28"/>
        </w:rPr>
        <w:t>（一）更正事项：招标文件第</w:t>
      </w:r>
      <w:r>
        <w:rPr>
          <w:rFonts w:hint="eastAsia"/>
          <w:b/>
          <w:snapToGrid w:val="0"/>
          <w:sz w:val="28"/>
          <w:szCs w:val="28"/>
          <w:lang w:val="en-US" w:eastAsia="zh-CN"/>
        </w:rPr>
        <w:t>一</w:t>
      </w:r>
      <w:r>
        <w:rPr>
          <w:rFonts w:hint="eastAsia"/>
          <w:b/>
          <w:snapToGrid w:val="0"/>
          <w:sz w:val="28"/>
          <w:szCs w:val="28"/>
        </w:rPr>
        <w:t>章 招标公告</w:t>
      </w:r>
    </w:p>
    <w:p>
      <w:pPr>
        <w:pStyle w:val="14"/>
        <w:adjustRightInd w:val="0"/>
        <w:snapToGrid w:val="0"/>
        <w:spacing w:before="0" w:beforeAutospacing="0" w:after="0" w:afterAutospacing="0" w:line="360" w:lineRule="auto"/>
        <w:ind w:left="559" w:leftChars="266" w:firstLine="0" w:firstLineChars="0"/>
        <w:jc w:val="left"/>
        <w:rPr>
          <w:rFonts w:hint="eastAsia"/>
          <w:bCs/>
          <w:snapToGrid w:val="0"/>
          <w:sz w:val="28"/>
          <w:szCs w:val="28"/>
        </w:rPr>
      </w:pPr>
      <w:r>
        <w:rPr>
          <w:rFonts w:hint="eastAsia"/>
          <w:bCs/>
          <w:snapToGrid w:val="0"/>
          <w:sz w:val="28"/>
          <w:szCs w:val="28"/>
        </w:rPr>
        <w:t>变更前：7.对投标人的资格要求：                                                                                                      （1）投标人必须在中华人民共和国境内注册的企业独立法人；</w:t>
      </w:r>
    </w:p>
    <w:p>
      <w:pPr>
        <w:pStyle w:val="14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bCs/>
          <w:snapToGrid w:val="0"/>
          <w:sz w:val="28"/>
          <w:szCs w:val="28"/>
        </w:rPr>
      </w:pPr>
      <w:r>
        <w:rPr>
          <w:rFonts w:hint="eastAsia"/>
          <w:bCs/>
          <w:snapToGrid w:val="0"/>
          <w:sz w:val="28"/>
          <w:szCs w:val="28"/>
        </w:rPr>
        <w:t>（2）与招标人存在利害关系可能影响招标公正性的单位，不得参加本项目投标。公司控股股东、实际控制人、董事、监事、高级管理人员与其直接或者间接控制的企业之间的关系，以及可能导致公司利益转移的其他关系的不同单位，不得同时参加本招标项目投标（提供承诺函加盖公章）；</w:t>
      </w:r>
    </w:p>
    <w:p>
      <w:pPr>
        <w:pStyle w:val="14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bCs/>
          <w:snapToGrid w:val="0"/>
          <w:sz w:val="28"/>
          <w:szCs w:val="28"/>
        </w:rPr>
      </w:pPr>
      <w:r>
        <w:rPr>
          <w:rFonts w:hint="eastAsia"/>
          <w:bCs/>
          <w:snapToGrid w:val="0"/>
          <w:sz w:val="28"/>
          <w:szCs w:val="28"/>
        </w:rPr>
        <w:t>（3）未被“信用中国”（www.creditchina.gov.cn）、中国政府采购网（www.ccgp.gov.cn）等官方网站列入失信被执行人、重大税收违法失信主体、政府采购严重违法失信行为等不良记录名单（此条以代理公司开标截止日网页查询结果为准）；</w:t>
      </w:r>
    </w:p>
    <w:p>
      <w:pPr>
        <w:pStyle w:val="14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bCs/>
          <w:snapToGrid w:val="0"/>
          <w:sz w:val="28"/>
          <w:szCs w:val="28"/>
        </w:rPr>
      </w:pPr>
      <w:r>
        <w:rPr>
          <w:rFonts w:hint="eastAsia"/>
          <w:bCs/>
          <w:snapToGrid w:val="0"/>
          <w:sz w:val="28"/>
          <w:szCs w:val="28"/>
        </w:rPr>
        <w:t>（4）投标人</w:t>
      </w:r>
      <w:r>
        <w:rPr>
          <w:rFonts w:hint="eastAsia"/>
          <w:bCs/>
          <w:snapToGrid w:val="0"/>
          <w:sz w:val="28"/>
          <w:szCs w:val="28"/>
          <w:lang w:val="en-US" w:eastAsia="zh-CN"/>
        </w:rPr>
        <w:t>的</w:t>
      </w:r>
      <w:r>
        <w:rPr>
          <w:rFonts w:hint="eastAsia"/>
          <w:bCs/>
          <w:snapToGrid w:val="0"/>
          <w:sz w:val="28"/>
          <w:szCs w:val="28"/>
        </w:rPr>
        <w:t>经营许可证及生产许可证；</w:t>
      </w:r>
    </w:p>
    <w:p>
      <w:pPr>
        <w:pStyle w:val="14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bCs/>
          <w:snapToGrid w:val="0"/>
          <w:sz w:val="28"/>
          <w:szCs w:val="28"/>
        </w:rPr>
      </w:pPr>
      <w:r>
        <w:rPr>
          <w:rFonts w:hint="eastAsia"/>
          <w:bCs/>
          <w:snapToGrid w:val="0"/>
          <w:sz w:val="28"/>
          <w:szCs w:val="28"/>
        </w:rPr>
        <w:t>（5）投标人须提供承担运输企业的运输许可证及运输协议。</w:t>
      </w:r>
    </w:p>
    <w:p>
      <w:pPr>
        <w:pStyle w:val="14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bCs/>
          <w:snapToGrid w:val="0"/>
          <w:sz w:val="28"/>
          <w:szCs w:val="28"/>
        </w:rPr>
      </w:pPr>
      <w:r>
        <w:rPr>
          <w:rFonts w:hint="eastAsia"/>
          <w:bCs/>
          <w:snapToGrid w:val="0"/>
          <w:sz w:val="28"/>
          <w:szCs w:val="28"/>
        </w:rPr>
        <w:t>（6）本招标项目不接受联合体投标。</w:t>
      </w:r>
    </w:p>
    <w:p>
      <w:pPr>
        <w:pStyle w:val="14"/>
        <w:adjustRightInd w:val="0"/>
        <w:snapToGrid w:val="0"/>
        <w:spacing w:before="0" w:beforeAutospacing="0" w:after="0" w:afterAutospacing="0" w:line="360" w:lineRule="auto"/>
        <w:ind w:left="559" w:leftChars="266" w:firstLine="0" w:firstLineChars="0"/>
        <w:jc w:val="left"/>
        <w:rPr>
          <w:rFonts w:hint="eastAsia"/>
          <w:b w:val="0"/>
          <w:bCs/>
          <w:snapToGrid w:val="0"/>
          <w:sz w:val="28"/>
          <w:szCs w:val="28"/>
        </w:rPr>
      </w:pPr>
      <w:r>
        <w:rPr>
          <w:rFonts w:hint="eastAsia"/>
          <w:b/>
          <w:bCs w:val="0"/>
          <w:snapToGrid w:val="0"/>
          <w:sz w:val="28"/>
          <w:szCs w:val="28"/>
        </w:rPr>
        <w:t>变更后：7.对投标人的资格要求：</w:t>
      </w:r>
      <w:r>
        <w:rPr>
          <w:rFonts w:hint="eastAsia"/>
          <w:bCs/>
          <w:snapToGrid w:val="0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hint="eastAsia"/>
          <w:b w:val="0"/>
          <w:bCs/>
          <w:snapToGrid w:val="0"/>
          <w:sz w:val="28"/>
          <w:szCs w:val="28"/>
        </w:rPr>
        <w:t>（1）投标人必须在中华人民共和国境内注册的企业独立法人；</w:t>
      </w:r>
    </w:p>
    <w:p>
      <w:pPr>
        <w:pStyle w:val="14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b w:val="0"/>
          <w:bCs/>
          <w:snapToGrid w:val="0"/>
          <w:sz w:val="28"/>
          <w:szCs w:val="28"/>
        </w:rPr>
      </w:pPr>
      <w:r>
        <w:rPr>
          <w:rFonts w:hint="eastAsia"/>
          <w:b w:val="0"/>
          <w:bCs/>
          <w:snapToGrid w:val="0"/>
          <w:sz w:val="28"/>
          <w:szCs w:val="28"/>
        </w:rPr>
        <w:t>（2）与招标人存在利害关系可能影响招标公正性的单位，不得参加本项目投标。公司控股股东、实际控制人、董事、监事、高级管理人员与其直接或者间接控制的企业之间的关系，以及可能导致公司利益转移的其他关系的不同单位，不得同时参加本招标项目投标（提供承诺函加盖公章）；</w:t>
      </w:r>
    </w:p>
    <w:p>
      <w:pPr>
        <w:pStyle w:val="14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b/>
          <w:bCs w:val="0"/>
          <w:snapToGrid w:val="0"/>
          <w:sz w:val="28"/>
          <w:szCs w:val="28"/>
          <w:highlight w:val="yellow"/>
        </w:rPr>
      </w:pPr>
      <w:r>
        <w:rPr>
          <w:rFonts w:hint="eastAsia"/>
          <w:b w:val="0"/>
          <w:bCs/>
          <w:snapToGrid w:val="0"/>
          <w:sz w:val="28"/>
          <w:szCs w:val="28"/>
        </w:rPr>
        <w:t>（3）未被“信用中国”（www.creditchina.gov.cn）、中国政府采购网（www.ccgp.gov.cn）等官方网站列入失信被执行人、重大税收违法失信主体、政府采购严重违法失信行为等不良记录名单（此条以代理公司开标截止日网页查询结果为准）；</w:t>
      </w:r>
    </w:p>
    <w:p>
      <w:pPr>
        <w:pStyle w:val="14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b w:val="0"/>
          <w:bCs/>
          <w:snapToGrid w:val="0"/>
          <w:sz w:val="28"/>
          <w:szCs w:val="28"/>
        </w:rPr>
      </w:pPr>
      <w:r>
        <w:rPr>
          <w:rFonts w:hint="eastAsia"/>
          <w:b w:val="0"/>
          <w:bCs/>
          <w:snapToGrid w:val="0"/>
          <w:sz w:val="28"/>
          <w:szCs w:val="28"/>
          <w:lang w:eastAsia="zh-CN"/>
        </w:rPr>
        <w:t>（</w:t>
      </w:r>
      <w:r>
        <w:rPr>
          <w:rFonts w:hint="eastAsia"/>
          <w:b w:val="0"/>
          <w:bCs/>
          <w:snapToGrid w:val="0"/>
          <w:sz w:val="28"/>
          <w:szCs w:val="28"/>
          <w:lang w:val="en-US" w:eastAsia="zh-CN"/>
        </w:rPr>
        <w:t>4</w:t>
      </w:r>
      <w:r>
        <w:rPr>
          <w:rFonts w:hint="eastAsia"/>
          <w:b w:val="0"/>
          <w:bCs/>
          <w:snapToGrid w:val="0"/>
          <w:sz w:val="28"/>
          <w:szCs w:val="28"/>
          <w:lang w:eastAsia="zh-CN"/>
        </w:rPr>
        <w:t>）</w:t>
      </w:r>
      <w:r>
        <w:rPr>
          <w:rFonts w:hint="eastAsia"/>
          <w:b w:val="0"/>
          <w:bCs/>
          <w:snapToGrid w:val="0"/>
          <w:sz w:val="28"/>
          <w:szCs w:val="28"/>
        </w:rPr>
        <w:t>投标人须提供承担运输企业的运输许可证及运输协议。</w:t>
      </w:r>
    </w:p>
    <w:p>
      <w:pPr>
        <w:pStyle w:val="14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b w:val="0"/>
          <w:bCs/>
          <w:snapToGrid w:val="0"/>
          <w:sz w:val="28"/>
          <w:szCs w:val="28"/>
        </w:rPr>
      </w:pPr>
      <w:r>
        <w:rPr>
          <w:rFonts w:hint="eastAsia"/>
          <w:b w:val="0"/>
          <w:bCs/>
          <w:snapToGrid w:val="0"/>
          <w:sz w:val="28"/>
          <w:szCs w:val="28"/>
        </w:rPr>
        <w:t>（</w:t>
      </w:r>
      <w:r>
        <w:rPr>
          <w:rFonts w:hint="eastAsia"/>
          <w:b w:val="0"/>
          <w:bCs/>
          <w:snapToGrid w:val="0"/>
          <w:sz w:val="28"/>
          <w:szCs w:val="28"/>
          <w:lang w:val="en-US" w:eastAsia="zh-CN"/>
        </w:rPr>
        <w:t>5</w:t>
      </w:r>
      <w:r>
        <w:rPr>
          <w:rFonts w:hint="eastAsia"/>
          <w:b w:val="0"/>
          <w:bCs/>
          <w:snapToGrid w:val="0"/>
          <w:sz w:val="28"/>
          <w:szCs w:val="28"/>
        </w:rPr>
        <w:t>）本招标项目不接受联合体投标。</w:t>
      </w:r>
    </w:p>
    <w:p>
      <w:pPr>
        <w:adjustRightInd w:val="0"/>
        <w:spacing w:line="360" w:lineRule="auto"/>
        <w:ind w:firstLine="551" w:firstLineChars="196"/>
        <w:rPr>
          <w:rFonts w:hint="eastAsia" w:ascii="仿宋" w:hAnsi="仿宋" w:eastAsia="仿宋" w:cs="仿宋"/>
          <w:b/>
          <w:color w:val="auto"/>
          <w:szCs w:val="21"/>
          <w:highlight w:val="none"/>
        </w:rPr>
      </w:pPr>
      <w:r>
        <w:rPr>
          <w:rFonts w:hint="eastAsia"/>
          <w:b/>
          <w:snapToGrid w:val="0"/>
          <w:sz w:val="28"/>
          <w:szCs w:val="28"/>
        </w:rPr>
        <w:t>（</w:t>
      </w:r>
      <w:r>
        <w:rPr>
          <w:rFonts w:hint="eastAsia"/>
          <w:b/>
          <w:snapToGrid w:val="0"/>
          <w:sz w:val="28"/>
          <w:szCs w:val="28"/>
          <w:lang w:val="en-US" w:eastAsia="zh-CN"/>
        </w:rPr>
        <w:t>二</w:t>
      </w:r>
      <w:r>
        <w:rPr>
          <w:rFonts w:hint="eastAsia"/>
          <w:b/>
          <w:snapToGrid w:val="0"/>
          <w:sz w:val="28"/>
          <w:szCs w:val="28"/>
        </w:rPr>
        <w:t>）更正事项：（一）资信技术分评审（40分）</w:t>
      </w:r>
    </w:p>
    <w:p>
      <w:pPr>
        <w:pStyle w:val="14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bCs/>
          <w:snapToGrid w:val="0"/>
          <w:sz w:val="28"/>
          <w:szCs w:val="28"/>
        </w:rPr>
      </w:pPr>
      <w:r>
        <w:rPr>
          <w:rFonts w:hint="eastAsia"/>
          <w:bCs/>
          <w:snapToGrid w:val="0"/>
          <w:sz w:val="28"/>
          <w:szCs w:val="28"/>
        </w:rPr>
        <w:t>变更前：</w:t>
      </w:r>
    </w:p>
    <w:tbl>
      <w:tblPr>
        <w:tblStyle w:val="10"/>
        <w:tblW w:w="10472" w:type="dxa"/>
        <w:tblInd w:w="-4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6525"/>
        <w:gridCol w:w="731"/>
        <w:gridCol w:w="1098"/>
        <w:gridCol w:w="145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652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eastAsia="zh-CN"/>
              </w:rPr>
              <w:t>投标人提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供（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eastAsia="zh-CN"/>
              </w:rPr>
              <w:t>单个合同金额不小于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eastAsia="zh-CN"/>
              </w:rPr>
              <w:t>万元的聚合硫酸铁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eastAsia="zh-CN"/>
              </w:rPr>
              <w:t>业绩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合同）采购单位对聚丙烯酰胺使用情况评价函（须体现质量满意的内容，格式自拟盖采购单位公章）每提供一份得1 分，最多得4分.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客观分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技术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参数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响应情况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6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Hans"/>
              </w:rPr>
              <w:t>验收方案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Hans"/>
              </w:rPr>
              <w:t>提出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满足采购需求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Hans"/>
              </w:rPr>
              <w:t>的验收方案得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Hans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否则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Hans"/>
              </w:rPr>
              <w:t>不得分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。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主观分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pStyle w:val="14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hint="eastAsia" w:ascii="宋体" w:hAnsi="宋体" w:eastAsia="宋体" w:cs="宋体"/>
          <w:bCs/>
          <w:snapToGrid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napToGrid w:val="0"/>
          <w:sz w:val="28"/>
          <w:szCs w:val="28"/>
        </w:rPr>
        <w:t>变更后：</w:t>
      </w:r>
    </w:p>
    <w:tbl>
      <w:tblPr>
        <w:tblStyle w:val="10"/>
        <w:tblW w:w="10552" w:type="dxa"/>
        <w:tblInd w:w="-4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6525"/>
        <w:gridCol w:w="731"/>
        <w:gridCol w:w="1098"/>
        <w:gridCol w:w="153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652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eastAsia="zh-CN"/>
              </w:rPr>
              <w:t>投标人提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供（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eastAsia="zh-CN"/>
              </w:rPr>
              <w:t>单个合同金额不小于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eastAsia="zh-CN"/>
              </w:rPr>
              <w:t>万元的聚合硫酸铁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eastAsia="zh-CN"/>
              </w:rPr>
              <w:t>业绩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合同）采购单位对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sz w:val="28"/>
                <w:szCs w:val="28"/>
                <w:highlight w:val="none"/>
                <w:lang w:val="en-US" w:eastAsia="zh-CN"/>
              </w:rPr>
              <w:t>聚合硫酸铁药剂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使用情况评价函（须体现质量满意的内容，格式自拟盖采购单位公章）每提供一份得1 分，最多得4分.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客观分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技术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参数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响应情况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6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Hans"/>
              </w:rPr>
              <w:t>验收方案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Hans"/>
              </w:rPr>
              <w:t>提出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满足采购需求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Hans"/>
              </w:rPr>
              <w:t>的验收方案得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Hans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否则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Hans"/>
              </w:rPr>
              <w:t>不得分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。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主观分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pStyle w:val="4"/>
        <w:adjustRightInd w:val="0"/>
        <w:snapToGrid w:val="0"/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退还投标保证金申请书（单独纸质提交）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致：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</w:rPr>
        <w:t>杭州市水务集团有限公司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</w:t>
      </w:r>
    </w:p>
    <w:p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我公司参加了贵司的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（招标项目名称）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项目（项目编号：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）的投标，现申请退还该笔投标保证金，本申请书也作为收款凭证。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4767"/>
        <w:gridCol w:w="1154"/>
        <w:gridCol w:w="2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申请人信息</w:t>
            </w:r>
          </w:p>
        </w:tc>
        <w:tc>
          <w:tcPr>
            <w:tcW w:w="8659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供应商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8"/>
                <w:szCs w:val="28"/>
                <w:highlight w:val="none"/>
              </w:rPr>
              <w:t>加盖公章或财务专用章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财务联系人：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项目负责人：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659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投标保证金金额（大写）：人民币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 xml:space="preserve">              （小写）：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659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投标保证金提交形式： □转账支票  □现金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退还账户信息</w:t>
            </w:r>
          </w:p>
        </w:tc>
        <w:tc>
          <w:tcPr>
            <w:tcW w:w="8659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 xml:space="preserve">单位名称：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659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659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银行账号：</w:t>
            </w:r>
          </w:p>
        </w:tc>
      </w:tr>
    </w:tbl>
    <w:p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收 据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兹收到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</w:rPr>
        <w:t>杭州市水务集团有限公司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退回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（招标项目名称）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项目（招标编号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）的投标保证金。金额为：大写（人民币：             ），小写（RMB          ）。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收款单位名称：        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b/>
          <w:i w:val="0"/>
          <w:iCs w:val="0"/>
          <w:color w:val="auto"/>
          <w:sz w:val="28"/>
          <w:szCs w:val="28"/>
          <w:highlight w:val="none"/>
        </w:rPr>
        <w:t>加盖公章或财务专用章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</w:rPr>
        <w:t>）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adjustRightInd w:val="0"/>
        <w:snapToGrid w:val="0"/>
        <w:spacing w:line="360" w:lineRule="auto"/>
        <w:ind w:firstLine="480"/>
        <w:rPr>
          <w:rFonts w:hint="eastAsia" w:ascii="仿宋" w:hAnsi="仿宋" w:eastAsia="仿宋" w:cs="仿宋"/>
          <w:color w:val="auto"/>
          <w:highlight w:val="none"/>
        </w:rPr>
        <w:sectPr>
          <w:headerReference r:id="rId3" w:type="first"/>
          <w:footerReference r:id="rId4" w:type="even"/>
          <w:pgSz w:w="11906" w:h="16838"/>
          <w:pgMar w:top="1440" w:right="806" w:bottom="1440" w:left="1020" w:header="851" w:footer="851" w:gutter="0"/>
          <w:pgNumType w:fmt="decimal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日期</w:t>
      </w:r>
    </w:p>
    <w:p>
      <w:pPr>
        <w:pStyle w:val="14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/>
          <w:b w:val="0"/>
          <w:bCs/>
          <w:snapToGrid w:val="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 w:eastAsiaTheme="minorEastAsia"/>
          <w:b w:val="0"/>
          <w:bCs/>
          <w:snapToGrid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/>
          <w:snapToGrid w:val="0"/>
          <w:kern w:val="0"/>
          <w:sz w:val="28"/>
          <w:szCs w:val="28"/>
          <w:lang w:val="en-US" w:eastAsia="zh-CN" w:bidi="ar-SA"/>
        </w:rPr>
        <w:t>招 标 人：杭州临安水务有限公司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宋体" w:hAnsi="宋体" w:cs="宋体" w:eastAsiaTheme="minorEastAsia"/>
          <w:b w:val="0"/>
          <w:bCs/>
          <w:snapToGrid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/>
          <w:snapToGrid w:val="0"/>
          <w:kern w:val="0"/>
          <w:sz w:val="28"/>
          <w:szCs w:val="28"/>
          <w:lang w:val="en-US" w:eastAsia="zh-CN" w:bidi="ar-SA"/>
        </w:rPr>
        <w:t>通讯地址：杭州市临安区锦城街道沙地路131号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 w:eastAsiaTheme="minorEastAsia"/>
          <w:b w:val="0"/>
          <w:bCs/>
          <w:snapToGrid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/>
          <w:snapToGrid w:val="0"/>
          <w:kern w:val="0"/>
          <w:sz w:val="28"/>
          <w:szCs w:val="28"/>
          <w:lang w:val="en-US" w:eastAsia="zh-CN" w:bidi="ar-SA"/>
        </w:rPr>
        <w:t xml:space="preserve">联 系 人：洪周超  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宋体" w:hAnsi="宋体" w:cs="宋体" w:eastAsiaTheme="minorEastAsia"/>
          <w:b w:val="0"/>
          <w:bCs/>
          <w:snapToGrid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/>
          <w:snapToGrid w:val="0"/>
          <w:kern w:val="0"/>
          <w:sz w:val="28"/>
          <w:szCs w:val="28"/>
          <w:lang w:val="en-US" w:eastAsia="zh-CN" w:bidi="ar-SA"/>
        </w:rPr>
        <w:t>电   话：0571-61076886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 w:eastAsiaTheme="minorEastAsia"/>
          <w:b w:val="0"/>
          <w:bCs/>
          <w:snapToGrid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/>
          <w:snapToGrid w:val="0"/>
          <w:kern w:val="0"/>
          <w:sz w:val="28"/>
          <w:szCs w:val="28"/>
          <w:lang w:val="en-US" w:eastAsia="zh-CN" w:bidi="ar-SA"/>
        </w:rPr>
        <w:t>招标代理机构：欧邦工程管理集团有限公司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 w:eastAsiaTheme="minorEastAsia"/>
          <w:b w:val="0"/>
          <w:bCs/>
          <w:snapToGrid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/>
          <w:snapToGrid w:val="0"/>
          <w:kern w:val="0"/>
          <w:sz w:val="28"/>
          <w:szCs w:val="28"/>
          <w:lang w:val="en-US" w:eastAsia="zh-CN" w:bidi="ar-SA"/>
        </w:rPr>
        <w:t xml:space="preserve">通讯地址：杭州市西湖区文一西路558号绿城西溪诚园诚公馆1号楼9楼 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 w:eastAsiaTheme="minorEastAsia"/>
          <w:b w:val="0"/>
          <w:bCs/>
          <w:snapToGrid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/>
          <w:snapToGrid w:val="0"/>
          <w:kern w:val="0"/>
          <w:sz w:val="28"/>
          <w:szCs w:val="28"/>
          <w:lang w:val="en-US" w:eastAsia="zh-CN" w:bidi="ar-SA"/>
        </w:rPr>
        <w:t xml:space="preserve">联 系 人：周波 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 w:eastAsiaTheme="minorEastAsia"/>
          <w:b w:val="0"/>
          <w:bCs/>
          <w:snapToGrid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/>
          <w:snapToGrid w:val="0"/>
          <w:kern w:val="0"/>
          <w:sz w:val="28"/>
          <w:szCs w:val="28"/>
          <w:lang w:val="en-US" w:eastAsia="zh-CN" w:bidi="ar-SA"/>
        </w:rPr>
        <w:t>电   话：13575454487</w:t>
      </w:r>
    </w:p>
    <w:p>
      <w:pPr>
        <w:pStyle w:val="6"/>
        <w:wordWrap w:val="0"/>
        <w:jc w:val="right"/>
        <w:rPr>
          <w:rFonts w:hint="eastAsia" w:ascii="宋体" w:hAnsi="宋体" w:cs="宋体" w:eastAsiaTheme="minorEastAsia"/>
          <w:b w:val="0"/>
          <w:bCs/>
          <w:snapToGrid w:val="0"/>
          <w:kern w:val="0"/>
          <w:sz w:val="28"/>
          <w:szCs w:val="28"/>
          <w:lang w:val="en-US" w:eastAsia="zh-CN" w:bidi="ar-SA"/>
        </w:rPr>
      </w:pPr>
    </w:p>
    <w:p>
      <w:pPr>
        <w:pStyle w:val="6"/>
        <w:wordWrap w:val="0"/>
        <w:jc w:val="right"/>
        <w:rPr>
          <w:rFonts w:hint="eastAsia" w:ascii="宋体" w:hAnsi="宋体" w:cs="宋体" w:eastAsiaTheme="minorEastAsia"/>
          <w:b w:val="0"/>
          <w:bCs/>
          <w:snapToGrid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/>
          <w:snapToGrid w:val="0"/>
          <w:kern w:val="0"/>
          <w:sz w:val="28"/>
          <w:szCs w:val="28"/>
          <w:lang w:val="en-US" w:eastAsia="zh-CN" w:bidi="ar-SA"/>
        </w:rPr>
        <w:t>招标人：杭州临安水务有限公司</w:t>
      </w:r>
    </w:p>
    <w:p>
      <w:pPr>
        <w:pStyle w:val="6"/>
        <w:wordWrap w:val="0"/>
        <w:jc w:val="right"/>
        <w:rPr>
          <w:rFonts w:hint="eastAsia" w:ascii="宋体" w:hAnsi="宋体" w:cs="宋体" w:eastAsiaTheme="minorEastAsia"/>
          <w:b w:val="0"/>
          <w:bCs/>
          <w:snapToGrid w:val="0"/>
          <w:kern w:val="0"/>
          <w:sz w:val="28"/>
          <w:szCs w:val="28"/>
          <w:lang w:val="en-US" w:eastAsia="zh-CN" w:bidi="ar-SA"/>
        </w:rPr>
      </w:pPr>
      <w:bookmarkStart w:id="0" w:name="_Hlk192608705"/>
      <w:r>
        <w:rPr>
          <w:rFonts w:hint="eastAsia" w:ascii="宋体" w:hAnsi="宋体" w:cs="宋体" w:eastAsiaTheme="minorEastAsia"/>
          <w:b w:val="0"/>
          <w:bCs/>
          <w:snapToGrid w:val="0"/>
          <w:kern w:val="0"/>
          <w:sz w:val="28"/>
          <w:szCs w:val="28"/>
          <w:lang w:val="en-US" w:eastAsia="zh-CN" w:bidi="ar-SA"/>
        </w:rPr>
        <w:t>招标代理机构：欧邦工程管理集团有限公司</w:t>
      </w:r>
    </w:p>
    <w:bookmarkEnd w:id="0"/>
    <w:p>
      <w:pPr>
        <w:pStyle w:val="6"/>
        <w:wordWrap/>
        <w:jc w:val="right"/>
        <w:rPr>
          <w:rFonts w:hint="default" w:ascii="宋体" w:hAnsi="宋体" w:cs="宋体" w:eastAsiaTheme="minorEastAsia"/>
          <w:b w:val="0"/>
          <w:bCs/>
          <w:snapToGrid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/>
          <w:snapToGrid w:val="0"/>
          <w:kern w:val="0"/>
          <w:sz w:val="28"/>
          <w:szCs w:val="28"/>
          <w:lang w:val="en-US" w:eastAsia="zh-CN" w:bidi="ar-SA"/>
        </w:rPr>
        <w:t>2026年1月</w:t>
      </w:r>
      <w:r>
        <w:rPr>
          <w:rFonts w:hint="eastAsia" w:cs="宋体"/>
          <w:b w:val="0"/>
          <w:bCs/>
          <w:snapToGrid w:val="0"/>
          <w:kern w:val="0"/>
          <w:sz w:val="28"/>
          <w:szCs w:val="28"/>
          <w:lang w:val="en-US" w:eastAsia="zh-CN" w:bidi="ar-SA"/>
        </w:rPr>
        <w:t>30</w:t>
      </w:r>
      <w:bookmarkStart w:id="1" w:name="_GoBack"/>
      <w:bookmarkEnd w:id="1"/>
      <w:r>
        <w:rPr>
          <w:rFonts w:hint="eastAsia" w:ascii="宋体" w:hAnsi="宋体" w:cs="宋体" w:eastAsiaTheme="minorEastAsia"/>
          <w:b w:val="0"/>
          <w:bCs/>
          <w:snapToGrid w:val="0"/>
          <w:kern w:val="0"/>
          <w:sz w:val="28"/>
          <w:szCs w:val="28"/>
          <w:lang w:val="en-US" w:eastAsia="zh-CN" w:bidi="ar-SA"/>
        </w:rPr>
        <w:t>日</w:t>
      </w:r>
    </w:p>
    <w:p/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left"/>
      <w:rPr>
        <w:rFonts w:hint="eastAsia"/>
      </w:rPr>
    </w:pPr>
    <w:r>
      <w:rPr>
        <w:rFonts w:hint="eastAsia"/>
      </w:rPr>
      <w:t xml:space="preserve">成套设备采购招标文件                                                           浙江省成套招标代理有限公司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F38DE3"/>
    <w:multiLevelType w:val="singleLevel"/>
    <w:tmpl w:val="8DF38DE3"/>
    <w:lvl w:ilvl="0" w:tentative="0">
      <w:start w:val="1"/>
      <w:numFmt w:val="chineseCounting"/>
      <w:suff w:val="nothing"/>
      <w:lvlText w:val="%1、"/>
      <w:lvlJc w:val="left"/>
      <w:pPr>
        <w:ind w:left="-42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D459E"/>
    <w:rsid w:val="1DD76FC4"/>
    <w:rsid w:val="5F7A127A"/>
    <w:rsid w:val="7C19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next w:val="5"/>
    <w:qFormat/>
    <w:uiPriority w:val="99"/>
    <w:rPr>
      <w:rFonts w:ascii="宋体" w:hAnsi="Courier New"/>
    </w:rPr>
  </w:style>
  <w:style w:type="paragraph" w:styleId="5">
    <w:name w:val="Date"/>
    <w:basedOn w:val="1"/>
    <w:next w:val="1"/>
    <w:qFormat/>
    <w:uiPriority w:val="0"/>
    <w:rPr>
      <w:color w:val="auto"/>
      <w:sz w:val="20"/>
    </w:rPr>
  </w:style>
  <w:style w:type="paragraph" w:styleId="6">
    <w:name w:val="Body Text Indent 2"/>
    <w:basedOn w:val="1"/>
    <w:qFormat/>
    <w:uiPriority w:val="0"/>
    <w:pPr>
      <w:tabs>
        <w:tab w:val="left" w:pos="1365"/>
      </w:tabs>
      <w:adjustRightInd w:val="0"/>
      <w:snapToGrid w:val="0"/>
      <w:spacing w:line="360" w:lineRule="auto"/>
      <w:ind w:left="420" w:leftChars="200"/>
    </w:pPr>
    <w:rPr>
      <w:rFonts w:ascii="宋体" w:hAnsi="宋体"/>
      <w:color w:val="00000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toc 1"/>
    <w:basedOn w:val="1"/>
    <w:next w:val="1"/>
    <w:qFormat/>
    <w:uiPriority w:val="39"/>
    <w:pPr>
      <w:tabs>
        <w:tab w:val="right" w:leader="dot" w:pos="8738"/>
      </w:tabs>
      <w:adjustRightInd w:val="0"/>
      <w:snapToGrid w:val="0"/>
      <w:spacing w:line="360" w:lineRule="auto"/>
    </w:pPr>
    <w:rPr>
      <w:sz w:val="30"/>
    </w:rPr>
  </w:style>
  <w:style w:type="character" w:styleId="12">
    <w:name w:val="page number"/>
    <w:qFormat/>
    <w:uiPriority w:val="0"/>
  </w:style>
  <w:style w:type="paragraph" w:customStyle="1" w:styleId="13">
    <w:name w:val="样式 标题 1 + 四号 加粗"/>
    <w:basedOn w:val="3"/>
    <w:qFormat/>
    <w:uiPriority w:val="0"/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style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1534</Words>
  <Characters>1668</Characters>
  <Lines>0</Lines>
  <Paragraphs>0</Paragraphs>
  <TotalTime>2</TotalTime>
  <ScaleCrop>false</ScaleCrop>
  <LinksUpToDate>false</LinksUpToDate>
  <CharactersWithSpaces>2012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2026-01-22T01:36:00Z</dcterms:created>
  <dc:creator>zhou</dc:creator>
  <cp:lastModifiedBy>波波</cp:lastModifiedBy>
  <dcterms:modified xsi:type="dcterms:W3CDTF">2026-01-29T01:46:33Z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5E662A6C0BA64C3B9324BE5A076AE84F</vt:lpwstr>
  </property>
</Properties>
</file>